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104C" w14:textId="77777777" w:rsidR="009644F7" w:rsidRDefault="00266CA5">
      <w:pPr>
        <w:spacing w:after="70"/>
      </w:pPr>
      <w:r>
        <w:rPr>
          <w:b/>
          <w:bCs/>
          <w:color w:val="1F7A3D"/>
        </w:rPr>
        <w:t>DFB-Katalog Vereinsheim 2.0 · Anlage zu Kapitel 6</w:t>
      </w:r>
    </w:p>
    <w:p w14:paraId="1C32EFB4" w14:textId="77777777" w:rsidR="009644F7" w:rsidRDefault="00266CA5">
      <w:pPr>
        <w:spacing w:after="60"/>
      </w:pPr>
      <w:r>
        <w:rPr>
          <w:b/>
          <w:bCs/>
          <w:color w:val="13315B"/>
          <w:sz w:val="46"/>
          <w:szCs w:val="46"/>
        </w:rPr>
        <w:t>Der Miniwettbewerb</w:t>
      </w:r>
    </w:p>
    <w:p w14:paraId="692299CA" w14:textId="77777777" w:rsidR="009644F7" w:rsidRDefault="00266CA5">
      <w:pPr>
        <w:pBdr>
          <w:bottom w:val="single" w:sz="14" w:space="0" w:color="1F7A3D"/>
        </w:pBdr>
        <w:spacing w:after="240"/>
      </w:pPr>
      <w:r>
        <w:rPr>
          <w:color w:val="444444"/>
          <w:sz w:val="24"/>
          <w:szCs w:val="24"/>
        </w:rPr>
        <w:t>Schritt für Schritt zum passenden Unternehmen – eure Checkliste zum Abhaken</w:t>
      </w:r>
    </w:p>
    <w:p w14:paraId="6F72CC92" w14:textId="77777777" w:rsidR="009644F7" w:rsidRDefault="00266CA5">
      <w:pPr>
        <w:spacing w:after="130" w:line="260" w:lineRule="auto"/>
      </w:pPr>
      <w:r>
        <w:rPr>
          <w:b/>
          <w:bCs/>
          <w:color w:val="1F7A3D"/>
          <w:sz w:val="26"/>
          <w:szCs w:val="26"/>
        </w:rPr>
        <w:t>Das schafft ihr.</w:t>
      </w:r>
    </w:p>
    <w:p w14:paraId="221EF65A" w14:textId="77777777" w:rsidR="009644F7" w:rsidRDefault="00266CA5">
      <w:pPr>
        <w:spacing w:after="120" w:line="260" w:lineRule="auto"/>
      </w:pPr>
      <w:r>
        <w:t>Der Miniwettbewerb klingt nach Behördendeutsch, ist aber im Kern etwas sehr Vertrautes: Ihr beschreibt, was ihr braucht, holt mehrere Angebote ein, vergleicht sie nach vorher festgelegten Regeln und entscheidet euch. Genau das macht ihr im Verein ständig.</w:t>
      </w:r>
    </w:p>
    <w:p w14:paraId="18DD912C" w14:textId="77777777" w:rsidR="009644F7" w:rsidRDefault="00266CA5">
      <w:pPr>
        <w:spacing w:after="120" w:line="260" w:lineRule="auto"/>
      </w:pPr>
      <w:r>
        <w:t>Die schwierige Arbeit hat der DFB euch bereits abgenommen: Die europaweite Ausschreibung ist gelaufen, die Unternehmen sind ausgewählt, die Preise sind gebunden. Ihr wählt nur noch aus, wer von ihnen euer Vereinsheim baut.</w:t>
      </w:r>
    </w:p>
    <w:p w14:paraId="0716FA7D" w14:textId="77777777" w:rsidR="009644F7" w:rsidRDefault="00266CA5">
      <w:pPr>
        <w:spacing w:after="120" w:line="260" w:lineRule="auto"/>
      </w:pPr>
      <w:r>
        <w:t>Diese Checkliste folgt den fünf Schritten aus Kapitel 6 des Katalogs und teilt sie in 16 überschaubare Arbeitsschritte auf. Die Nummer zeigt euch immer, wo ihr gerade seid: Arbeitsschritt 2.3 gehört zu Schritt 2 des Katalogs. Hakt ab, was ihr erledigt habt – dann kann euch nichts durchrutschen.</w:t>
      </w:r>
    </w:p>
    <w:p w14:paraId="1794350D" w14:textId="77777777" w:rsidR="009644F7" w:rsidRDefault="00266CA5">
      <w:pPr>
        <w:spacing w:after="200" w:line="260" w:lineRule="auto"/>
      </w:pPr>
      <w:r>
        <w:t>Traut euch das zu: Alle 16 Arbeitsschritte könnt ihr als Verein selbst erledigen. Nur an wenigen Stellen weisen wir darauf hin, dass Unterstützung von außen die Sache leichter macht.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1F6F6F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1F7A3D"/>
              <w:left w:val="single" w:sz="20" w:space="0" w:color="1F7A3D"/>
              <w:bottom w:val="single" w:sz="4" w:space="0" w:color="1F7A3D"/>
              <w:right w:val="single" w:sz="4" w:space="0" w:color="1F7A3D"/>
            </w:tcBorders>
            <w:shd w:val="clear" w:color="auto" w:fill="EDF4EF"/>
            <w:tcMar>
              <w:top w:w="150" w:type="dxa"/>
              <w:left w:w="180" w:type="dxa"/>
              <w:bottom w:w="150" w:type="dxa"/>
              <w:right w:w="180" w:type="dxa"/>
            </w:tcMar>
          </w:tcPr>
          <w:p w14:paraId="2BC3EA92" w14:textId="77777777" w:rsidR="009644F7" w:rsidRDefault="00266CA5">
            <w:pPr>
              <w:spacing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>Ihr könnt das ganze Verfahren selbst durchführen</w:t>
            </w:r>
          </w:p>
          <w:p w14:paraId="160ABB62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Kein Arbeitsschritt in dieser Liste setzt eine Ausbildung voraus. Was ihr braucht, sind Sorgfalt, ein bisschen Zeit und die Bereitschaft, euch an ein paar feste Regeln zu halten.</w:t>
            </w:r>
          </w:p>
          <w:p w14:paraId="34C357FF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 xml:space="preserve">An vier Stellen steht ein Hinweis „Selbst machen oder abgeben?". Nur dort bringt Unterstützung </w:t>
            </w:r>
            <w:proofErr w:type="gramStart"/>
            <w:r>
              <w:rPr>
                <w:sz w:val="20"/>
                <w:szCs w:val="20"/>
              </w:rPr>
              <w:t>wirklich etwas</w:t>
            </w:r>
            <w:proofErr w:type="gramEnd"/>
            <w:r>
              <w:rPr>
                <w:sz w:val="20"/>
                <w:szCs w:val="20"/>
              </w:rPr>
              <w:t xml:space="preserve"> – meistens, weil gerechnet werden muss.</w:t>
            </w:r>
          </w:p>
          <w:p w14:paraId="4513B0B9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Den Vertrag unterschreiben am Ende immer eure vertretungsberechtigten Personen. Das bleibt in jedem Fall bei euch.</w:t>
            </w:r>
          </w:p>
        </w:tc>
      </w:tr>
    </w:tbl>
    <w:p w14:paraId="11263603" w14:textId="77777777" w:rsidR="009644F7" w:rsidRDefault="009644F7">
      <w:pPr>
        <w:spacing w:after="280"/>
      </w:pPr>
    </w:p>
    <w:p w14:paraId="01F2D32E" w14:textId="77777777" w:rsidR="009644F7" w:rsidRDefault="00266CA5">
      <w:pPr>
        <w:pStyle w:val="berschrift1"/>
        <w:spacing w:before="380" w:after="160"/>
      </w:pPr>
      <w:r>
        <w:rPr>
          <w:b/>
          <w:bCs/>
          <w:color w:val="13315B"/>
          <w:sz w:val="30"/>
          <w:szCs w:val="30"/>
        </w:rPr>
        <w:t>Bevor ihr startet</w:t>
      </w:r>
    </w:p>
    <w:p w14:paraId="5B9C4721" w14:textId="77777777" w:rsidR="009644F7" w:rsidRDefault="00266CA5">
      <w:pPr>
        <w:spacing w:after="140" w:line="260" w:lineRule="auto"/>
      </w:pPr>
      <w:r>
        <w:t>Diese Checkliste beginnt an dem Punkt, an dem eure Entscheidung für einen Neubau bereits gefallen ist. Sie setzt voraus, dass ihr Folgendes geklärt habt: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446102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13315B"/>
              <w:left w:val="single" w:sz="20" w:space="0" w:color="13315B"/>
              <w:bottom w:val="single" w:sz="4" w:space="0" w:color="13315B"/>
              <w:right w:val="single" w:sz="4" w:space="0" w:color="13315B"/>
            </w:tcBorders>
            <w:shd w:val="clear" w:color="auto" w:fill="EEF3F8"/>
            <w:tcMar>
              <w:top w:w="150" w:type="dxa"/>
              <w:left w:w="180" w:type="dxa"/>
              <w:bottom w:w="150" w:type="dxa"/>
              <w:right w:w="180" w:type="dxa"/>
            </w:tcMar>
          </w:tcPr>
          <w:p w14:paraId="15619868" w14:textId="77777777" w:rsidR="009644F7" w:rsidRDefault="00266CA5">
            <w:pPr>
              <w:spacing w:after="6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>Das sollte erledigt sein</w:t>
            </w:r>
          </w:p>
          <w:p w14:paraId="5C2088F9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Ihr habt das DFB-Handbuch durchgearbeitet und euch für einen Neubau aus dem Katalog entschieden.</w:t>
            </w:r>
          </w:p>
          <w:p w14:paraId="6733A553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Ihr seid abrufberechtigt: Mitgliedsverein des DFB oder des DOSB (Stichtag 1. März 2026) oder Kommune, Stadt oder Gemeinde.</w:t>
            </w:r>
          </w:p>
          <w:p w14:paraId="435A5E6F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Ihr habt ein geeignetes Grundstück und kümmert euch als Bauherr um Erschließung, Baugrunduntersuchung und Baugenehmigung.</w:t>
            </w:r>
          </w:p>
          <w:p w14:paraId="7CE596C5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Eure Finanzierung steht in Grundzügen und ihr habt frühzeitig mit dem Fördergeber gesprochen.</w:t>
            </w:r>
          </w:p>
          <w:p w14:paraId="0ED60A97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Ihr habt einen Vorstandsbeschluss über Vorhaben und Budgetrahmen sowie geklärt, wer den Vertrag unterschreiben darf.</w:t>
            </w:r>
          </w:p>
        </w:tc>
      </w:tr>
    </w:tbl>
    <w:p w14:paraId="58AE5757" w14:textId="77777777" w:rsidR="009644F7" w:rsidRDefault="009644F7">
      <w:pPr>
        <w:spacing w:after="160"/>
      </w:pPr>
    </w:p>
    <w:p w14:paraId="33598CAF" w14:textId="77777777" w:rsidR="009644F7" w:rsidRDefault="00266CA5">
      <w:pPr>
        <w:spacing w:after="200" w:line="260" w:lineRule="auto"/>
      </w:pPr>
      <w:r>
        <w:t>Fehlt davon etwas? Dann klärt es zuerst – im laufenden Miniwettbewerb lässt es sich nicht nachholen.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149807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13315B"/>
              <w:left w:val="single" w:sz="20" w:space="0" w:color="13315B"/>
              <w:bottom w:val="single" w:sz="4" w:space="0" w:color="13315B"/>
              <w:right w:val="single" w:sz="4" w:space="0" w:color="13315B"/>
            </w:tcBorders>
            <w:shd w:val="clear" w:color="auto" w:fill="EEF3F8"/>
            <w:tcMar>
              <w:top w:w="150" w:type="dxa"/>
              <w:left w:w="180" w:type="dxa"/>
              <w:bottom w:w="150" w:type="dxa"/>
              <w:right w:w="180" w:type="dxa"/>
            </w:tcMar>
          </w:tcPr>
          <w:p w14:paraId="0D76D484" w14:textId="77777777" w:rsidR="009644F7" w:rsidRDefault="00266CA5">
            <w:pPr>
              <w:spacing w:after="6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lastRenderedPageBreak/>
              <w:t>Sechs Regeln, die alles andere leichter machen</w:t>
            </w:r>
          </w:p>
          <w:p w14:paraId="22C3959C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Alle bekommen dasselbe: gleiche Unterlagen, gleiche Fristen, gleiche Antworten.</w:t>
            </w:r>
          </w:p>
          <w:p w14:paraId="444F4A5A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Erst die Regeln, dann die Angebote. Was ihr in Arbeitsschritt 2.3 festlegt, bleibt so.</w:t>
            </w:r>
          </w:p>
          <w:p w14:paraId="30E43FE1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Angebote bleiben verschlossen, bis die Angebotsfrist abgelaufen ist.</w:t>
            </w:r>
          </w:p>
          <w:p w14:paraId="3F7364C5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Schreibt auf, was ihr entscheidet – und warum. Ein Satz reicht oft.</w:t>
            </w:r>
          </w:p>
          <w:p w14:paraId="48ED9EBA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Nachfragen ja, verhandeln nein.</w:t>
            </w:r>
          </w:p>
          <w:p w14:paraId="5EEF1225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Redet, bevor ihr unterschreibt: mit dem Fördergeber und mit den Unternehmen, die nicht zum Zug kommen.</w:t>
            </w:r>
          </w:p>
        </w:tc>
      </w:tr>
    </w:tbl>
    <w:p w14:paraId="276C84AB" w14:textId="77777777" w:rsidR="009644F7" w:rsidRDefault="009644F7">
      <w:pPr>
        <w:spacing w:after="280"/>
      </w:pPr>
    </w:p>
    <w:p w14:paraId="092A6CC4" w14:textId="77777777" w:rsidR="009644F7" w:rsidRDefault="00266CA5">
      <w:pPr>
        <w:pStyle w:val="berschrift1"/>
        <w:spacing w:before="380" w:after="160"/>
      </w:pPr>
      <w:r>
        <w:rPr>
          <w:b/>
          <w:bCs/>
          <w:color w:val="13315B"/>
          <w:sz w:val="30"/>
          <w:szCs w:val="30"/>
        </w:rPr>
        <w:t>Alle Schritte auf einen Blick</w:t>
      </w:r>
    </w:p>
    <w:p w14:paraId="3B9B4A1C" w14:textId="77777777" w:rsidR="009644F7" w:rsidRDefault="00266CA5">
      <w:pPr>
        <w:spacing w:after="140" w:line="260" w:lineRule="auto"/>
      </w:pPr>
      <w:r>
        <w:t>Die Beschaffung von Baugrundgutachten und Vermessung sollte parallel bereits laufen.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9644F7" w14:paraId="0DE898A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00" w:type="dxa"/>
            <w:shd w:val="clear" w:color="auto" w:fill="13315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F76E2C5" w14:textId="77777777" w:rsidR="009644F7" w:rsidRDefault="009644F7">
            <w:pPr>
              <w:spacing w:after="80" w:line="260" w:lineRule="auto"/>
            </w:pPr>
          </w:p>
        </w:tc>
        <w:tc>
          <w:tcPr>
            <w:tcW w:w="8326" w:type="dxa"/>
            <w:shd w:val="clear" w:color="auto" w:fill="13315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EE68E2A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FFFFFF"/>
                <w:sz w:val="19"/>
                <w:szCs w:val="19"/>
              </w:rPr>
              <w:t>Arbeitsschritt</w:t>
            </w:r>
          </w:p>
        </w:tc>
      </w:tr>
      <w:tr w:rsidR="009644F7" w14:paraId="01D1A2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gridSpan w:val="2"/>
            <w:shd w:val="clear" w:color="auto" w:fill="EDF4EF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F343B3F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1F7A3D"/>
                <w:sz w:val="19"/>
                <w:szCs w:val="19"/>
              </w:rPr>
              <w:t>Schritt 1 · Eure Anforderungen definieren</w:t>
            </w:r>
          </w:p>
        </w:tc>
      </w:tr>
      <w:tr w:rsidR="009644F7" w14:paraId="1375653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25F4DD0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D391F5E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1.1  Prüft</w:t>
            </w:r>
            <w:proofErr w:type="gramEnd"/>
            <w:r>
              <w:rPr>
                <w:sz w:val="19"/>
                <w:szCs w:val="19"/>
              </w:rPr>
              <w:t xml:space="preserve"> eure Startvoraussetzungen</w:t>
            </w:r>
          </w:p>
        </w:tc>
      </w:tr>
      <w:tr w:rsidR="009644F7" w14:paraId="39D4344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9B7CF03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3B8D6122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1.2  Beschreibt</w:t>
            </w:r>
            <w:proofErr w:type="gramEnd"/>
            <w:r>
              <w:rPr>
                <w:sz w:val="19"/>
                <w:szCs w:val="19"/>
              </w:rPr>
              <w:t xml:space="preserve">, was ihr </w:t>
            </w:r>
            <w:proofErr w:type="gramStart"/>
            <w:r>
              <w:rPr>
                <w:sz w:val="19"/>
                <w:szCs w:val="19"/>
              </w:rPr>
              <w:t>braucht</w:t>
            </w:r>
            <w:proofErr w:type="gramEnd"/>
          </w:p>
        </w:tc>
      </w:tr>
      <w:tr w:rsidR="009644F7" w14:paraId="4DD8BD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CE6B3AE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987E7E9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1.3  Stellt</w:t>
            </w:r>
            <w:proofErr w:type="gramEnd"/>
            <w:r>
              <w:rPr>
                <w:sz w:val="19"/>
                <w:szCs w:val="19"/>
              </w:rPr>
              <w:t xml:space="preserve"> die Standortunterlagen zusammen</w:t>
            </w:r>
          </w:p>
        </w:tc>
      </w:tr>
      <w:tr w:rsidR="009644F7" w14:paraId="78EB67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gridSpan w:val="2"/>
            <w:shd w:val="clear" w:color="auto" w:fill="EDF4EF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EE4C1CC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1F7A3D"/>
                <w:sz w:val="19"/>
                <w:szCs w:val="19"/>
              </w:rPr>
              <w:t>Schritt 2 · Grundlagen für die Bewertung festlegen</w:t>
            </w:r>
          </w:p>
        </w:tc>
      </w:tr>
      <w:tr w:rsidR="009644F7" w14:paraId="2406B4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9DB7E88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4921A45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2.1  Legt</w:t>
            </w:r>
            <w:proofErr w:type="gramEnd"/>
            <w:r>
              <w:rPr>
                <w:sz w:val="19"/>
                <w:szCs w:val="19"/>
              </w:rPr>
              <w:t xml:space="preserve"> fest, wer was </w:t>
            </w:r>
            <w:proofErr w:type="gramStart"/>
            <w:r>
              <w:rPr>
                <w:sz w:val="19"/>
                <w:szCs w:val="19"/>
              </w:rPr>
              <w:t>macht</w:t>
            </w:r>
            <w:proofErr w:type="gramEnd"/>
          </w:p>
        </w:tc>
      </w:tr>
      <w:tr w:rsidR="009644F7" w14:paraId="50D363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304511C4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4C76750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2.2  Stellt</w:t>
            </w:r>
            <w:proofErr w:type="gramEnd"/>
            <w:r>
              <w:rPr>
                <w:sz w:val="19"/>
                <w:szCs w:val="19"/>
              </w:rPr>
              <w:t xml:space="preserve"> euer Gremium zusammen</w:t>
            </w:r>
          </w:p>
        </w:tc>
      </w:tr>
      <w:tr w:rsidR="009644F7" w14:paraId="60BB57F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89BD2A7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CED2542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2.3  Wählt</w:t>
            </w:r>
            <w:proofErr w:type="gramEnd"/>
            <w:r>
              <w:rPr>
                <w:sz w:val="19"/>
                <w:szCs w:val="19"/>
              </w:rPr>
              <w:t xml:space="preserve"> eure Zuschlagskriterien und gewichtet sie</w:t>
            </w:r>
          </w:p>
        </w:tc>
      </w:tr>
      <w:tr w:rsidR="009644F7" w14:paraId="7A4CB1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gridSpan w:val="2"/>
            <w:shd w:val="clear" w:color="auto" w:fill="EDF4EF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E29F29A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1F7A3D"/>
                <w:sz w:val="19"/>
                <w:szCs w:val="19"/>
              </w:rPr>
              <w:t>Schritt 3 · Angebote einholen</w:t>
            </w:r>
          </w:p>
        </w:tc>
      </w:tr>
      <w:tr w:rsidR="009644F7" w14:paraId="0766241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B536D00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A897BFA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3.1  Packt</w:t>
            </w:r>
            <w:proofErr w:type="gramEnd"/>
            <w:r>
              <w:rPr>
                <w:sz w:val="19"/>
                <w:szCs w:val="19"/>
              </w:rPr>
              <w:t xml:space="preserve"> die Unterlagen zusammen</w:t>
            </w:r>
          </w:p>
        </w:tc>
      </w:tr>
      <w:tr w:rsidR="009644F7" w14:paraId="0058EE5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482C949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870F44C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3.2  Schickt</w:t>
            </w:r>
            <w:proofErr w:type="gramEnd"/>
            <w:r>
              <w:rPr>
                <w:sz w:val="19"/>
                <w:szCs w:val="19"/>
              </w:rPr>
              <w:t xml:space="preserve"> die Aufforderung raus</w:t>
            </w:r>
          </w:p>
        </w:tc>
      </w:tr>
      <w:tr w:rsidR="009644F7" w14:paraId="351A6C2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EBC3434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52B9C5D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3.3  Beantwortet</w:t>
            </w:r>
            <w:proofErr w:type="gramEnd"/>
            <w:r>
              <w:rPr>
                <w:sz w:val="19"/>
                <w:szCs w:val="19"/>
              </w:rPr>
              <w:t xml:space="preserve"> Fragen – immer an alle</w:t>
            </w:r>
          </w:p>
        </w:tc>
      </w:tr>
      <w:tr w:rsidR="009644F7" w14:paraId="5EE70E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1B51D17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C29E947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3.4  Nehmt</w:t>
            </w:r>
            <w:proofErr w:type="gramEnd"/>
            <w:r>
              <w:rPr>
                <w:sz w:val="19"/>
                <w:szCs w:val="19"/>
              </w:rPr>
              <w:t xml:space="preserve"> die Angebote entgegen</w:t>
            </w:r>
          </w:p>
        </w:tc>
      </w:tr>
      <w:tr w:rsidR="009644F7" w14:paraId="65A76B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gridSpan w:val="2"/>
            <w:shd w:val="clear" w:color="auto" w:fill="EDF4EF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117B5D4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1F7A3D"/>
                <w:sz w:val="19"/>
                <w:szCs w:val="19"/>
              </w:rPr>
              <w:t>Schritt 4 · Auswertung der Angebote</w:t>
            </w:r>
          </w:p>
        </w:tc>
      </w:tr>
      <w:tr w:rsidR="009644F7" w14:paraId="6DD4A38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2E3F168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DB11738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4.1  Prüft</w:t>
            </w:r>
            <w:proofErr w:type="gramEnd"/>
            <w:r>
              <w:rPr>
                <w:sz w:val="19"/>
                <w:szCs w:val="19"/>
              </w:rPr>
              <w:t xml:space="preserve"> die Angebote</w:t>
            </w:r>
          </w:p>
        </w:tc>
      </w:tr>
      <w:tr w:rsidR="009644F7" w14:paraId="4FE12D8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1921FE7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DDE9AB0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4.2  Bereitet</w:t>
            </w:r>
            <w:proofErr w:type="gramEnd"/>
            <w:r>
              <w:rPr>
                <w:sz w:val="19"/>
                <w:szCs w:val="19"/>
              </w:rPr>
              <w:t xml:space="preserve"> die Sitzung vor</w:t>
            </w:r>
          </w:p>
        </w:tc>
      </w:tr>
      <w:tr w:rsidR="009644F7" w14:paraId="04A6C3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C9B5FFE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3FBE5A9B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4.3  Entscheidet</w:t>
            </w:r>
            <w:proofErr w:type="gramEnd"/>
            <w:r>
              <w:rPr>
                <w:sz w:val="19"/>
                <w:szCs w:val="19"/>
              </w:rPr>
              <w:t xml:space="preserve"> im Gremium</w:t>
            </w:r>
          </w:p>
        </w:tc>
      </w:tr>
      <w:tr w:rsidR="009644F7" w14:paraId="7669A3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gridSpan w:val="2"/>
            <w:shd w:val="clear" w:color="auto" w:fill="EDF4EF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C9976A7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1F7A3D"/>
                <w:sz w:val="19"/>
                <w:szCs w:val="19"/>
              </w:rPr>
              <w:lastRenderedPageBreak/>
              <w:t>Schritt 5 · Zuschlag, Vertragsschluss und Dokumentation</w:t>
            </w:r>
          </w:p>
        </w:tc>
      </w:tr>
      <w:tr w:rsidR="009644F7" w14:paraId="291ED9E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DA2423B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4D3B6F6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5.1  Informiert</w:t>
            </w:r>
            <w:proofErr w:type="gramEnd"/>
            <w:r>
              <w:rPr>
                <w:sz w:val="19"/>
                <w:szCs w:val="19"/>
              </w:rPr>
              <w:t xml:space="preserve"> die anderen Unternehmen</w:t>
            </w:r>
          </w:p>
        </w:tc>
      </w:tr>
      <w:tr w:rsidR="009644F7" w14:paraId="40CF8A6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F9B3BC8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151239A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5.2  Erteilt</w:t>
            </w:r>
            <w:proofErr w:type="gramEnd"/>
            <w:r>
              <w:rPr>
                <w:sz w:val="19"/>
                <w:szCs w:val="19"/>
              </w:rPr>
              <w:t xml:space="preserve"> den Zuschlag</w:t>
            </w:r>
          </w:p>
        </w:tc>
      </w:tr>
      <w:tr w:rsidR="009644F7" w14:paraId="07B534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4FDB236" w14:textId="77777777" w:rsidR="009644F7" w:rsidRDefault="009644F7">
            <w:pPr>
              <w:pStyle w:val="Listenabsatz"/>
              <w:numPr>
                <w:ilvl w:val="0"/>
                <w:numId w:val="3"/>
              </w:numPr>
            </w:pPr>
          </w:p>
        </w:tc>
        <w:tc>
          <w:tcPr>
            <w:tcW w:w="83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3AABA2D" w14:textId="77777777" w:rsidR="009644F7" w:rsidRDefault="00266CA5">
            <w:pPr>
              <w:spacing w:after="80" w:line="260" w:lineRule="auto"/>
            </w:pPr>
            <w:proofErr w:type="gramStart"/>
            <w:r>
              <w:rPr>
                <w:sz w:val="19"/>
                <w:szCs w:val="19"/>
              </w:rPr>
              <w:t>5.3  Legt</w:t>
            </w:r>
            <w:proofErr w:type="gramEnd"/>
            <w:r>
              <w:rPr>
                <w:sz w:val="19"/>
                <w:szCs w:val="19"/>
              </w:rPr>
              <w:t xml:space="preserve"> alles ordentlich ab</w:t>
            </w:r>
          </w:p>
        </w:tc>
      </w:tr>
    </w:tbl>
    <w:p w14:paraId="4DA173C7" w14:textId="77777777" w:rsidR="009644F7" w:rsidRDefault="009644F7">
      <w:pPr>
        <w:spacing w:after="220"/>
      </w:pPr>
    </w:p>
    <w:p w14:paraId="45E389E9" w14:textId="77777777" w:rsidR="009644F7" w:rsidRDefault="00266CA5">
      <w:pPr>
        <w:pStyle w:val="berschrift1"/>
        <w:pBdr>
          <w:bottom w:val="single" w:sz="12" w:space="0" w:color="1F7A3D"/>
        </w:pBdr>
        <w:spacing w:before="420" w:after="50"/>
      </w:pPr>
      <w:r>
        <w:rPr>
          <w:b/>
          <w:bCs/>
          <w:color w:val="1F7A3D"/>
          <w:sz w:val="26"/>
          <w:szCs w:val="26"/>
        </w:rPr>
        <w:t>Schritt 1 · Eure Anforderungen definieren</w:t>
      </w:r>
    </w:p>
    <w:p w14:paraId="452E89B5" w14:textId="77777777" w:rsidR="009644F7" w:rsidRDefault="00266CA5">
      <w:pPr>
        <w:spacing w:after="140" w:line="260" w:lineRule="auto"/>
      </w:pPr>
      <w:r>
        <w:rPr>
          <w:color w:val="777777"/>
          <w:sz w:val="18"/>
          <w:szCs w:val="18"/>
        </w:rPr>
        <w:t>entspricht Schritt 1 in Kapitel 6 des DFB-Katalogs</w:t>
      </w:r>
    </w:p>
    <w:p w14:paraId="2565CB55" w14:textId="77777777" w:rsidR="009644F7" w:rsidRDefault="009644F7">
      <w:pPr>
        <w:spacing w:after="1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3697BBA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4D3648E8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1.1  </w:t>
            </w:r>
            <w:r>
              <w:rPr>
                <w:b/>
                <w:bCs/>
                <w:color w:val="FFFFFF"/>
                <w:sz w:val="24"/>
                <w:szCs w:val="24"/>
              </w:rPr>
              <w:t>Prüft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eure Startvoraussetzungen</w:t>
            </w:r>
          </w:p>
        </w:tc>
      </w:tr>
      <w:tr w:rsidR="009644F7" w14:paraId="7855FA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7605F709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Ein kurzer Check, bevor es losgeht. Das meiste habt ihr schon erledigt – hier hakt ihr es ab und besorgt euch die Unterlagen des Rahmenvertrags.</w:t>
            </w:r>
          </w:p>
          <w:p w14:paraId="5DE31585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Abrufberechtigung bestätigen: Mitgliedsverein des DFB oder des DOSB (Stichtag 1. März 2026) oder Kommune, Stadt oder Gemeinde</w:t>
            </w:r>
          </w:p>
          <w:p w14:paraId="6BBD75E4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Zeitfenster im Blick behalten: Die Rahmenvereinbarung kann bis zum 30. September 2030 genutzt werden</w:t>
            </w:r>
          </w:p>
          <w:p w14:paraId="5E609F3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Unterlagen des Rahmenvertrags beim DFB anfordern: Muster des Einzelauftrags, Formblätter, Preis- und Indexierungsregeln, Liefergebiete</w:t>
            </w:r>
          </w:p>
          <w:p w14:paraId="3BC8F6B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Liste der Unternehmen für eure Gebäudegröße anfordern – fünf bei XS und S, drei bei M und L</w:t>
            </w:r>
          </w:p>
          <w:p w14:paraId="27ACCBD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Kontakt zur Clubberaterin oder zum Clubberater aufnehmen; bei Neubaubedarf vermittelt der DFB unter dfb-vereinsentwicklung@dfb.de eine Fachberatung</w:t>
            </w:r>
          </w:p>
          <w:p w14:paraId="2B154516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Prüfen, ob Grundstück, Erschließung, Baugrunduntersuchung und Finanzierung geklärt sind</w:t>
            </w:r>
          </w:p>
          <w:p w14:paraId="6A081D21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Im Katalog:  </w:t>
            </w:r>
            <w:r>
              <w:rPr>
                <w:sz w:val="20"/>
                <w:szCs w:val="20"/>
              </w:rPr>
              <w:t>Wer teilnehmen darf und was der Rahmenvertrag regelt, steht in Kapitel 4. Eure Bauherrenaufgaben stehen in Kapitel 5, die Fördermittel in Kapitel 7.</w:t>
            </w:r>
          </w:p>
          <w:p w14:paraId="54526769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ihr die Unterlagen des Rahmenvertrags und die Liste der Unternehmen vorliegen habt.</w:t>
            </w:r>
          </w:p>
        </w:tc>
      </w:tr>
    </w:tbl>
    <w:p w14:paraId="157C4037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68005F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AB8361A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1.2  </w:t>
            </w:r>
            <w:r>
              <w:rPr>
                <w:b/>
                <w:bCs/>
                <w:color w:val="FFFFFF"/>
                <w:sz w:val="24"/>
                <w:szCs w:val="24"/>
              </w:rPr>
              <w:t>Beschreibt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, was ihr </w:t>
            </w:r>
            <w:proofErr w:type="gramStart"/>
            <w:r>
              <w:rPr>
                <w:b/>
                <w:bCs/>
                <w:color w:val="FFFFFF"/>
                <w:sz w:val="24"/>
                <w:szCs w:val="24"/>
              </w:rPr>
              <w:t>braucht</w:t>
            </w:r>
            <w:proofErr w:type="gramEnd"/>
          </w:p>
        </w:tc>
      </w:tr>
      <w:tr w:rsidR="009644F7" w14:paraId="0D5F1CA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714F67F5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Das ist das Herzstück und der Schritt, in dem ihr am meisten bewirkt. Der Katalog zeigt euch 16 durchgeplante Mustervereinsheime in vier Größen. Sie sind der Ausgangspunkt – euer Angebot wird darauf aufbauen und auf euren Standort zugeschnitten.</w:t>
            </w:r>
          </w:p>
          <w:p w14:paraId="0E540776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Eine der vier Gebäudegrößen wählen (XS, S, M oder L) und die passende Musterplanung als Ausgangspunkt bestimmen</w:t>
            </w:r>
          </w:p>
          <w:p w14:paraId="48AEEB3F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Mit allen Gruppen sprechen: Mannschaften, Jugend, Ehrenamt, Gastronomie, Nachbarschaft</w:t>
            </w:r>
          </w:p>
          <w:p w14:paraId="79839E4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Raum- und Funktionsprogramm aufschreiben: Welcher Raum, wie groß, wofür, neben welchem Raum?</w:t>
            </w:r>
          </w:p>
          <w:p w14:paraId="495B4A0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Abweichungen von der Musterplanung benennen und begründen – Raumaufteilung, Fassadengestaltung und Ausrichtung sind anpassbar</w:t>
            </w:r>
          </w:p>
          <w:p w14:paraId="4E33D8B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Anzahl der Geschosse, optionale Zusatzräume und gewünschte Ausbauvarianten festlegen</w:t>
            </w:r>
          </w:p>
          <w:p w14:paraId="360DCD15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Eigenleistungen des Vereins genau abgrenzen: Was macht ihr, was das Unternehmen, ab wann gilt welche Gewährleistung?</w:t>
            </w:r>
          </w:p>
          <w:p w14:paraId="4A8167F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Zusätzliche Leistungen benennen, die über die Musterplanung hinausgehen sollen – sie werden gesondert berechnet</w:t>
            </w:r>
          </w:p>
          <w:p w14:paraId="617F01B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Vorstellungen zum Ausführungszeitraum aufschreiben: Wann soll gebaut werden, wann soll es fertig sein?</w:t>
            </w:r>
          </w:p>
          <w:p w14:paraId="6071BB25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Gut zu wissen:  </w:t>
            </w:r>
            <w:r>
              <w:rPr>
                <w:sz w:val="20"/>
                <w:szCs w:val="20"/>
              </w:rPr>
              <w:t>Die Funktionale Leistungsbeschreibung (FLB) des DFB ist die Qualitätsgrundlage aller Mustervereinsheime. Wo ihr nichts anderes festlegt, gilt sie.</w:t>
            </w:r>
          </w:p>
          <w:p w14:paraId="06256957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Unklare Eigenleistungen sind der häufigste Streitpunkt auf der Baustelle. Schreibt genau auf, wer was übernimmt.</w:t>
            </w:r>
          </w:p>
          <w:p w14:paraId="6446DB7C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Bedarfsprogramm vorliegt, das ihr den Unternehmen mitschicken könnt.</w:t>
            </w:r>
          </w:p>
        </w:tc>
      </w:tr>
    </w:tbl>
    <w:p w14:paraId="14DC29FD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00FF4C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D437C2A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1.3  </w:t>
            </w:r>
            <w:r>
              <w:rPr>
                <w:b/>
                <w:bCs/>
                <w:color w:val="FFFFFF"/>
                <w:sz w:val="24"/>
                <w:szCs w:val="24"/>
              </w:rPr>
              <w:t>Stellt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Standortunterlagen zusammen</w:t>
            </w:r>
          </w:p>
        </w:tc>
      </w:tr>
      <w:tr w:rsidR="009644F7" w14:paraId="08AF5A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5D21AEAE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Ohne belastbare Angaben zum Grundstück können die Unternehmen nicht kalkulieren. Die Unterlagen zu beschaffen ist eure Bauherrenaufgabe – hier bündelt ihr sie für die Ausschreibung.</w:t>
            </w:r>
          </w:p>
          <w:p w14:paraId="70371EB4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Lage, Größe und Abmessungen des verfügbaren Baufelds</w:t>
            </w:r>
          </w:p>
          <w:p w14:paraId="0DA1CE5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Baugrundgutachten: Bodenbeschaffenheit, mögliche Altlasten und Schadstoffe, Grundwasserverhältnisse</w:t>
            </w:r>
          </w:p>
          <w:p w14:paraId="137679B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Erschließungsstand: Wasser, Abwasser, Strom, Gas, Telekommunikation, Niederschlagswasser</w:t>
            </w:r>
          </w:p>
          <w:p w14:paraId="4328103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Zufahrtsmöglichkeiten und Flächen für die Baustelleneinrichtung</w:t>
            </w:r>
          </w:p>
          <w:p w14:paraId="7303B4D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Angaben zur umliegenden Bebauung</w:t>
            </w:r>
          </w:p>
          <w:p w14:paraId="703CD31F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Vermessung, Lageplan und vorhandene Leitungen</w:t>
            </w:r>
          </w:p>
          <w:p w14:paraId="687C4FC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Auflagen aus Bebauungsplan, Gemeinde und Nachbarschaft</w:t>
            </w:r>
          </w:p>
          <w:p w14:paraId="040CBD4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Angaben zu Fördermitteln und zum geplanten Realisierungszeitraum</w:t>
            </w:r>
          </w:p>
          <w:p w14:paraId="77C6845D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Ein Baugrundgutachten braucht sechs bis zwölf Wochen Vorlauf. Ohne Gutachten rechnen die Unternehmen Sicherheitszuschläge ein – oder es wird später teuer.</w:t>
            </w:r>
          </w:p>
          <w:p w14:paraId="15D0E4BD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Im Katalog:  </w:t>
            </w:r>
            <w:r>
              <w:rPr>
                <w:sz w:val="20"/>
                <w:szCs w:val="20"/>
              </w:rPr>
              <w:t>Welche Informationen ihr bereitstellen müsst, steht ausführlich in Kapitel 5.</w:t>
            </w:r>
          </w:p>
          <w:p w14:paraId="09E3F15E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alle Unterlagen digital vorliegen und als Anlagen versandfertig sind.</w:t>
            </w:r>
          </w:p>
        </w:tc>
      </w:tr>
    </w:tbl>
    <w:p w14:paraId="4A27E376" w14:textId="77777777" w:rsidR="009644F7" w:rsidRDefault="009644F7">
      <w:pPr>
        <w:spacing w:after="230"/>
      </w:pPr>
    </w:p>
    <w:p w14:paraId="774DF523" w14:textId="77777777" w:rsidR="009644F7" w:rsidRDefault="00266CA5">
      <w:pPr>
        <w:pStyle w:val="berschrift1"/>
        <w:pBdr>
          <w:bottom w:val="single" w:sz="12" w:space="0" w:color="1F7A3D"/>
        </w:pBdr>
        <w:spacing w:before="420" w:after="50"/>
      </w:pPr>
      <w:r>
        <w:rPr>
          <w:b/>
          <w:bCs/>
          <w:color w:val="1F7A3D"/>
          <w:sz w:val="26"/>
          <w:szCs w:val="26"/>
        </w:rPr>
        <w:t>Schritt 2 · Grundlagen für die Bewertung festlegen</w:t>
      </w:r>
    </w:p>
    <w:p w14:paraId="04C246AA" w14:textId="77777777" w:rsidR="009644F7" w:rsidRDefault="00266CA5">
      <w:pPr>
        <w:spacing w:after="140" w:line="260" w:lineRule="auto"/>
      </w:pPr>
      <w:r>
        <w:rPr>
          <w:color w:val="777777"/>
          <w:sz w:val="18"/>
          <w:szCs w:val="18"/>
        </w:rPr>
        <w:t>entspricht Schritt 2 in Kapitel 6 des DFB-Katalogs</w:t>
      </w:r>
    </w:p>
    <w:p w14:paraId="2C1DA07B" w14:textId="77777777" w:rsidR="009644F7" w:rsidRDefault="009644F7">
      <w:pPr>
        <w:spacing w:after="1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79B3AF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07A2556B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2.1  </w:t>
            </w:r>
            <w:r>
              <w:rPr>
                <w:b/>
                <w:bCs/>
                <w:color w:val="FFFFFF"/>
                <w:sz w:val="24"/>
                <w:szCs w:val="24"/>
              </w:rPr>
              <w:t>Legt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fest, wer was </w:t>
            </w:r>
            <w:proofErr w:type="gramStart"/>
            <w:r>
              <w:rPr>
                <w:b/>
                <w:bCs/>
                <w:color w:val="FFFFFF"/>
                <w:sz w:val="24"/>
                <w:szCs w:val="24"/>
              </w:rPr>
              <w:t>macht</w:t>
            </w:r>
            <w:proofErr w:type="gramEnd"/>
          </w:p>
        </w:tc>
      </w:tr>
      <w:tr w:rsidR="009644F7" w14:paraId="1F671CC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7D5A11F6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Ein Verfahren mit vielen Zuständigen wird unübersichtlich. Eine Person führt, eine vertritt – das reicht.</w:t>
            </w:r>
          </w:p>
          <w:p w14:paraId="037012A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Eine Person als Verfahrenskoordination benennen, plus eine Vertretung</w:t>
            </w:r>
          </w:p>
          <w:p w14:paraId="7D88C6D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Eine einzige E-Mail-Adresse einrichten, über die alles läuft</w:t>
            </w:r>
          </w:p>
          <w:p w14:paraId="03402F93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 xml:space="preserve">Festlegen, wer die Angebote </w:t>
            </w:r>
            <w:proofErr w:type="spellStart"/>
            <w:r>
              <w:t>vorprüft</w:t>
            </w:r>
            <w:proofErr w:type="spellEnd"/>
            <w:r>
              <w:t xml:space="preserve"> – dafür braucht es jemanden mit Bauerfahrung</w:t>
            </w:r>
          </w:p>
          <w:p w14:paraId="506DC064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Terminplan aufstellen, rückwärts gerechnet vom gewünschten Baubeginn</w:t>
            </w:r>
          </w:p>
          <w:p w14:paraId="1D7A99B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Ordnerstruktur anlegen: für jeden Schritt einen Ordner. Das wird später eure Vergabeakte.</w:t>
            </w:r>
          </w:p>
          <w:p w14:paraId="0366F239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alle wissen, wer wofür zuständig ist, und der Terminplan steht.</w:t>
            </w:r>
          </w:p>
        </w:tc>
      </w:tr>
    </w:tbl>
    <w:p w14:paraId="51C87867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68031DB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2BFED66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2.2  </w:t>
            </w:r>
            <w:r>
              <w:rPr>
                <w:b/>
                <w:bCs/>
                <w:color w:val="FFFFFF"/>
                <w:sz w:val="24"/>
                <w:szCs w:val="24"/>
              </w:rPr>
              <w:t>Stellt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euer Gremium zusammen</w:t>
            </w:r>
          </w:p>
        </w:tc>
      </w:tr>
      <w:tr w:rsidR="009644F7" w14:paraId="2008DD7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5A9725FB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Dieses Gremium bewertet später die Angebote. Ihr könnt es frei zusammensetzen – der DFB empfiehlt aber unbedingt eine fachkundige Besetzung. Eine ungerade Mitgliederzahl verhindert Patt-Situationen.</w:t>
            </w:r>
          </w:p>
          <w:p w14:paraId="7398F2B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Mitglieder benennen – ungerade Zahl, zum Beispiel fünf</w:t>
            </w:r>
          </w:p>
          <w:p w14:paraId="4DA50D5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Mindestens eine fachkundige Person gewinnen: Architektin oder Architekt, jemand aus dem Bauamt der Gemeinde, eure DFB-Fachberatung</w:t>
            </w:r>
          </w:p>
          <w:p w14:paraId="4FFE4E06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Klar trennen: Wer stimmt ab, wer berät nur?</w:t>
            </w:r>
          </w:p>
          <w:p w14:paraId="6A042095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Von allen eine Erklärung einholen, ob Verbindungen zu einem der Unternehmen bestehen</w:t>
            </w:r>
          </w:p>
          <w:p w14:paraId="3B62DD4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Von allen eine Verschwiegenheitserklärung einholen</w:t>
            </w:r>
          </w:p>
          <w:p w14:paraId="5ACEDA6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Sitzungstermin jetzt schon festlegen – mit Ausweichtermin</w:t>
            </w:r>
          </w:p>
          <w:p w14:paraId="4C9CBE4A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Wer mit einem der Unternehmen geschäftlich oder privat verbunden ist, darf nicht mitbewerten. Klärt das jetzt, nicht am Sitzungstag.</w:t>
            </w:r>
          </w:p>
          <w:p w14:paraId="343CEACF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das Gremium steht und alle Erklärungen unterschrieben vorliegen.</w:t>
            </w:r>
          </w:p>
        </w:tc>
      </w:tr>
    </w:tbl>
    <w:p w14:paraId="0F241484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3B18671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7633C4F8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2.3  </w:t>
            </w:r>
            <w:r>
              <w:rPr>
                <w:b/>
                <w:bCs/>
                <w:color w:val="FFFFFF"/>
                <w:sz w:val="24"/>
                <w:szCs w:val="24"/>
              </w:rPr>
              <w:t>Wählt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eure Zuschlagskriterien und gewichtet sie</w:t>
            </w:r>
          </w:p>
        </w:tc>
      </w:tr>
      <w:tr w:rsidR="009644F7" w14:paraId="77EBB80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3236AC27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Ihr legt vorher fest, wonach ihr auswählt. Das ist eure größte Gestaltungsmöglichkeit im ganzen Verfahren – und danach bindend.</w:t>
            </w:r>
          </w:p>
          <w:p w14:paraId="767717C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Kriterien auswählen – nur aus der Liste in Kapitel 6 (A.1 bis A.3 und B.1 bis B.4). Andere Kriterien sind nicht zulässig.</w:t>
            </w:r>
          </w:p>
          <w:p w14:paraId="51D71ACF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Gewichtung in Prozent festlegen, zusammen genau 100 %</w:t>
            </w:r>
          </w:p>
          <w:p w14:paraId="442C4CF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Überlegen: Was ist euch wichtiger, Qualität oder Preis? Empfehlung: die Qualität nicht niedriger gewichten als den Preis</w:t>
            </w:r>
          </w:p>
          <w:p w14:paraId="72928549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Für alle Kriterien dieselbe Punkteskala verwenden: 0 – 2,5 – 5 – 7,5 – 10</w:t>
            </w:r>
          </w:p>
          <w:p w14:paraId="7A1039A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Bei Preis, Betriebskosten und Bauzeit den Nullpunkt beziffern und die Rechenformel aufschreiben</w:t>
            </w:r>
          </w:p>
          <w:p w14:paraId="5B7FB5EB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Regel für den Fall festlegen, dass zwei Angebote gleich viele Punkte haben</w:t>
            </w:r>
          </w:p>
          <w:p w14:paraId="4D72EFE2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Eine leere Bewertungstabelle vorbereiten</w:t>
            </w:r>
          </w:p>
          <w:p w14:paraId="4D698013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Kriterien und Gewichtung teilt ihr den Unternehmen vorab mit – und dürft sie danach nicht mehr ändern. Auch keine Kleinigkeit.</w:t>
            </w:r>
          </w:p>
          <w:p w14:paraId="636343F9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Im Katalog:  </w:t>
            </w:r>
            <w:r>
              <w:rPr>
                <w:sz w:val="20"/>
                <w:szCs w:val="20"/>
              </w:rPr>
              <w:t>Die Kriterien und ihre Bedeutung stehen in Kapitel 6. Wie ihr auswählt, gewichtet und bewertet, erklärt Vorlage 9 „Zuschlagskriterien Miniwettbewerb" ausführlich – mit Beispielgewichtung und Rechenbeispiel.</w:t>
            </w:r>
          </w:p>
          <w:p w14:paraId="723396F3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eure Auswahl und Gewichtung schriftlich festgehalten sind und eine leere Bewertungstabelle vorliegt.</w:t>
            </w:r>
          </w:p>
          <w:p w14:paraId="4032CCE8" w14:textId="77777777" w:rsidR="009644F7" w:rsidRDefault="00266CA5">
            <w:pPr>
              <w:spacing w:before="8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Selbst machen oder abgeben?  </w:t>
            </w:r>
            <w:r>
              <w:rPr>
                <w:sz w:val="20"/>
                <w:szCs w:val="20"/>
              </w:rPr>
              <w:t>Welche Kriterien euch wichtig sind und wie ihr sie gewichtet, entscheidet ihr – das nimmt euch niemand ab. Nur bei den Rechenformeln und Nullpunkten lohnt Unterstützung, wenn bei euch niemand Erfahrung damit hat.</w:t>
            </w:r>
          </w:p>
        </w:tc>
      </w:tr>
    </w:tbl>
    <w:p w14:paraId="28FF8C8E" w14:textId="77777777" w:rsidR="009644F7" w:rsidRDefault="009644F7">
      <w:pPr>
        <w:spacing w:after="230"/>
      </w:pPr>
    </w:p>
    <w:p w14:paraId="4A1713AF" w14:textId="77777777" w:rsidR="00850EF8" w:rsidRDefault="00850EF8">
      <w:pPr>
        <w:spacing w:after="230"/>
      </w:pPr>
    </w:p>
    <w:p w14:paraId="24EFA115" w14:textId="77777777" w:rsidR="00850EF8" w:rsidRDefault="00850EF8">
      <w:pPr>
        <w:spacing w:after="230"/>
      </w:pPr>
    </w:p>
    <w:p w14:paraId="54F9853C" w14:textId="77777777" w:rsidR="00850EF8" w:rsidRDefault="00850EF8">
      <w:pPr>
        <w:spacing w:after="230"/>
      </w:pPr>
    </w:p>
    <w:p w14:paraId="5D09E500" w14:textId="77777777" w:rsidR="00850EF8" w:rsidRDefault="00850EF8">
      <w:pPr>
        <w:spacing w:after="230"/>
      </w:pPr>
    </w:p>
    <w:p w14:paraId="11BD73E9" w14:textId="77777777" w:rsidR="00850EF8" w:rsidRDefault="00850EF8">
      <w:pPr>
        <w:spacing w:after="230"/>
      </w:pPr>
    </w:p>
    <w:p w14:paraId="28D0C165" w14:textId="77777777" w:rsidR="00850EF8" w:rsidRDefault="00850EF8">
      <w:pPr>
        <w:spacing w:after="230"/>
      </w:pPr>
    </w:p>
    <w:p w14:paraId="44F5C9A1" w14:textId="77777777" w:rsidR="00850EF8" w:rsidRDefault="00850EF8">
      <w:pPr>
        <w:spacing w:after="230"/>
      </w:pPr>
    </w:p>
    <w:p w14:paraId="07A1F891" w14:textId="77777777" w:rsidR="00850EF8" w:rsidRDefault="00850EF8">
      <w:pPr>
        <w:spacing w:after="230"/>
      </w:pPr>
    </w:p>
    <w:p w14:paraId="3028F571" w14:textId="77777777" w:rsidR="00850EF8" w:rsidRDefault="00850EF8">
      <w:pPr>
        <w:spacing w:after="230"/>
      </w:pPr>
    </w:p>
    <w:p w14:paraId="355BA84C" w14:textId="77777777" w:rsidR="00850EF8" w:rsidRDefault="00850EF8">
      <w:pPr>
        <w:spacing w:after="230"/>
      </w:pPr>
    </w:p>
    <w:p w14:paraId="75355038" w14:textId="77777777" w:rsidR="00850EF8" w:rsidRDefault="00850EF8">
      <w:pPr>
        <w:spacing w:after="230"/>
      </w:pPr>
    </w:p>
    <w:p w14:paraId="6EBFFD6C" w14:textId="77777777" w:rsidR="009644F7" w:rsidRDefault="00266CA5">
      <w:pPr>
        <w:pStyle w:val="berschrift1"/>
        <w:pBdr>
          <w:bottom w:val="single" w:sz="12" w:space="0" w:color="1F7A3D"/>
        </w:pBdr>
        <w:spacing w:before="420" w:after="50"/>
      </w:pPr>
      <w:r>
        <w:rPr>
          <w:b/>
          <w:bCs/>
          <w:color w:val="1F7A3D"/>
          <w:sz w:val="26"/>
          <w:szCs w:val="26"/>
        </w:rPr>
        <w:lastRenderedPageBreak/>
        <w:t>Schritt 3 · Angebote einholen</w:t>
      </w:r>
    </w:p>
    <w:p w14:paraId="566A1045" w14:textId="77777777" w:rsidR="009644F7" w:rsidRDefault="00266CA5">
      <w:pPr>
        <w:spacing w:after="140" w:line="260" w:lineRule="auto"/>
      </w:pPr>
      <w:r>
        <w:rPr>
          <w:color w:val="777777"/>
          <w:sz w:val="18"/>
          <w:szCs w:val="18"/>
        </w:rPr>
        <w:t>entspricht Schritt 3 in Kapitel 6 des DFB-Katalogs</w:t>
      </w:r>
    </w:p>
    <w:p w14:paraId="3DFF009B" w14:textId="77777777" w:rsidR="009644F7" w:rsidRDefault="009644F7">
      <w:pPr>
        <w:spacing w:after="1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42B5E3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7AC71678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3.1  </w:t>
            </w:r>
            <w:r>
              <w:rPr>
                <w:b/>
                <w:bCs/>
                <w:color w:val="FFFFFF"/>
                <w:sz w:val="24"/>
                <w:szCs w:val="24"/>
              </w:rPr>
              <w:t>Packt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Unterlagen zusammen</w:t>
            </w:r>
          </w:p>
        </w:tc>
      </w:tr>
      <w:tr w:rsidR="009644F7" w14:paraId="7BF467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56E43F65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Alle Unternehmen bekommen genau dasselbe Paket. Was nicht drin ist, kann auch nicht angeboten werden.</w:t>
            </w:r>
          </w:p>
          <w:p w14:paraId="0D60E68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Anschreiben mit: Abgabetermin (Datum und Uhrzeit), Bindefrist, wie und wohin eingereicht wird, Ansprechperson</w:t>
            </w:r>
          </w:p>
          <w:p w14:paraId="59778A0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Bedarfsprogramm aus Arbeitsschritt 1.2</w:t>
            </w:r>
          </w:p>
          <w:p w14:paraId="59F7EE7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Standortunterlagen aus Arbeitsschritt 1.3: Lageplan, Vermessung, Baugrundgutachten, Erschließung, Auflagen</w:t>
            </w:r>
          </w:p>
          <w:p w14:paraId="1784FC1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Zuschlagskriterien mit Gewichtung und Bewertungsmethode aus Arbeitsschritt 2.3</w:t>
            </w:r>
          </w:p>
          <w:p w14:paraId="63C8C20B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Liste der Formblätter und Nachweise, die ihr haben wollt</w:t>
            </w:r>
          </w:p>
          <w:p w14:paraId="27C91436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Muster des Einzelauftrags aus der Rahmenvereinbarung</w:t>
            </w:r>
          </w:p>
          <w:p w14:paraId="68192AE4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Alles zu zweit durchgehen, bevor es rausgeht</w:t>
            </w:r>
          </w:p>
          <w:p w14:paraId="288F4D6A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Gut zu wissen:  </w:t>
            </w:r>
            <w:r>
              <w:rPr>
                <w:sz w:val="20"/>
                <w:szCs w:val="20"/>
              </w:rPr>
              <w:t>Die Bindefrist ist das Datum, bis zu dem ein Unternehmen an sein Angebot gebunden ist. Sie liegt deutlich nach der Angebotsfrist – sonst steht ihr nach der Wertung ohne gültiges Angebot da.</w:t>
            </w:r>
          </w:p>
          <w:p w14:paraId="1C999428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vollständiger Unterlagensatz und ein Verzeichnis dazu vorliegen.</w:t>
            </w:r>
          </w:p>
          <w:p w14:paraId="4AD5824B" w14:textId="77777777" w:rsidR="009644F7" w:rsidRDefault="00266CA5">
            <w:pPr>
              <w:spacing w:before="8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Selbst machen oder abgeben?  </w:t>
            </w:r>
            <w:r>
              <w:rPr>
                <w:sz w:val="20"/>
                <w:szCs w:val="20"/>
              </w:rPr>
              <w:t>Das Zusammenstellen ist Fleißarbeit und gut zu schaffen. Wenn ihr unsicher seid, ob wirklich alles drin ist, lasst die Unterlagen vor dem Versand einmal von jemandem mit Vergabeerfahrung durchsehen.</w:t>
            </w:r>
          </w:p>
        </w:tc>
      </w:tr>
    </w:tbl>
    <w:p w14:paraId="6A278483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4B614CB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09137AF9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3.2  </w:t>
            </w:r>
            <w:r>
              <w:rPr>
                <w:b/>
                <w:bCs/>
                <w:color w:val="FFFFFF"/>
                <w:sz w:val="24"/>
                <w:szCs w:val="24"/>
              </w:rPr>
              <w:t>Schickt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Aufforderung raus</w:t>
            </w:r>
          </w:p>
        </w:tc>
      </w:tr>
      <w:tr w:rsidR="009644F7" w14:paraId="2404946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6EC8F367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Ab jetzt läuft die Uhr. Ihr fordert alle Unternehmen eurer Gebäudegröße auf – fünf bei XS und S, drei bei M und L. Damit ist der einphasige Miniwettbewerb ausgelöst.</w:t>
            </w:r>
          </w:p>
          <w:p w14:paraId="2E2E97F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Alle Unternehmen am selben Tag anschreiben, mit exakt denselben Unterlagen</w:t>
            </w:r>
          </w:p>
          <w:p w14:paraId="4C89187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Versand notieren: Datum, Uhrzeit, an wen, auf welchem Weg</w:t>
            </w:r>
          </w:p>
          <w:p w14:paraId="427CE52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Um eine kurze Empfangsbestätigung bitten</w:t>
            </w:r>
          </w:p>
          <w:p w14:paraId="4C70B58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Angebotsfrist großzügig bemessen: mindestens sechs bis acht Wochen – und Ferienzeiten mitdenken. Der späteste Abgabetermin ist für alle gleich.</w:t>
            </w:r>
          </w:p>
          <w:p w14:paraId="1AF1E9FF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Gut zu wissen:  </w:t>
            </w:r>
            <w:r>
              <w:rPr>
                <w:sz w:val="20"/>
                <w:szCs w:val="20"/>
              </w:rPr>
              <w:t>Liegt euer Standort im Liefergebiet eines Unternehmens, ist dieses in der Regel zur Angebotsabgabe verpflichtet. Unternehmen außerhalb ihres Liefergebiets dürfen freiwillig anbieten.</w:t>
            </w:r>
          </w:p>
          <w:p w14:paraId="4DAA9435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alle Unternehmen die Unterlagen haben und ihr es belegen könnt.</w:t>
            </w:r>
          </w:p>
        </w:tc>
      </w:tr>
    </w:tbl>
    <w:p w14:paraId="5EBE7435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150105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4B7CFCF4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3.3  </w:t>
            </w:r>
            <w:r>
              <w:rPr>
                <w:b/>
                <w:bCs/>
                <w:color w:val="FFFFFF"/>
                <w:sz w:val="24"/>
                <w:szCs w:val="24"/>
              </w:rPr>
              <w:t>Beantwortet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Fragen – immer an alle</w:t>
            </w:r>
          </w:p>
        </w:tc>
      </w:tr>
      <w:tr w:rsidR="009644F7" w14:paraId="0386D17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633B847D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Alle Unternehmen müssen denselben Wissensstand haben. Das ist die wichtigste Regel dieser Phase, und sie ist leicht einzuhalten.</w:t>
            </w:r>
          </w:p>
          <w:p w14:paraId="7D569C94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Frist für Fragen setzen, etwa zehn Tage vor dem Abgabetermin</w:t>
            </w:r>
          </w:p>
          <w:p w14:paraId="7EC1CC8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Jede Antwort schriftlich – und ohne den Namen des Fragestellers an alle Unternehmen schicken</w:t>
            </w:r>
          </w:p>
          <w:p w14:paraId="6BD147E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Keine Auskünfte am Telefon, auch nicht „ganz kurz"</w:t>
            </w:r>
          </w:p>
          <w:p w14:paraId="56C0BE3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Wenn ihr Unterlagen ergänzt oder ändert: Frist verlängern und alle informieren</w:t>
            </w:r>
          </w:p>
          <w:p w14:paraId="3B4F0918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Freiwillig, aber sehr sinnvoll: ein gemeinsamer Ortstermin am Grundstück, Protokoll an alle</w:t>
            </w:r>
          </w:p>
          <w:p w14:paraId="621CBCE0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Frage-Antwort-Protokoll vorliegt, das alle Unternehmen erhalten haben.</w:t>
            </w:r>
          </w:p>
        </w:tc>
      </w:tr>
    </w:tbl>
    <w:p w14:paraId="661D9D63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3F9C6E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92BC7CB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3.4  </w:t>
            </w:r>
            <w:r>
              <w:rPr>
                <w:b/>
                <w:bCs/>
                <w:color w:val="FFFFFF"/>
                <w:sz w:val="24"/>
                <w:szCs w:val="24"/>
              </w:rPr>
              <w:t>Nehmt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Angebote entgegen</w:t>
            </w:r>
          </w:p>
        </w:tc>
      </w:tr>
      <w:tr w:rsidR="009644F7" w14:paraId="4C6E0A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6F4D76BF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Ein kurzer Schritt mit einer einzigen, aber unverhandelbaren Regel: Angebote bleiben zu, bis die Angebotsfrist abgelaufen ist. Der Katalog weist in Kapitel 6 ausdrücklich darauf hin.</w:t>
            </w:r>
          </w:p>
          <w:p w14:paraId="09D1702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Angebote verschlossen aufbewahren, Eingang mit Datum und Uhrzeit notieren</w:t>
            </w:r>
          </w:p>
          <w:p w14:paraId="42C952A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Nicht öffnen. Auch nicht kurz hineinschauen.</w:t>
            </w:r>
          </w:p>
          <w:p w14:paraId="4075990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Erst nach Ablauf der Frist öffnen – und immer zu zweit</w:t>
            </w:r>
          </w:p>
          <w:p w14:paraId="7A7B934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Öffnungsprotokoll schreiben: Wer hat angeboten, wann eingegangen, welche Summe, ist es vollständig, wer war dabei</w:t>
            </w:r>
          </w:p>
          <w:p w14:paraId="71CD00E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Verspätet eingegangene Angebote gesondert festhalten – sie dürfen nicht gewertet werden</w:t>
            </w:r>
          </w:p>
          <w:p w14:paraId="60A9558B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Ein zu früh geöffnetes Angebot kann das ganze Verfahren zu Fall bringen. Das ist Fehler Nummer eins.</w:t>
            </w:r>
          </w:p>
          <w:p w14:paraId="5B43A06B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von zwei Personen unterschriebenes Öffnungsprotokoll vorliegt.</w:t>
            </w:r>
          </w:p>
        </w:tc>
      </w:tr>
    </w:tbl>
    <w:p w14:paraId="3492E478" w14:textId="77777777" w:rsidR="009644F7" w:rsidRDefault="009644F7">
      <w:pPr>
        <w:spacing w:after="230"/>
      </w:pPr>
    </w:p>
    <w:p w14:paraId="32A7E53A" w14:textId="77777777" w:rsidR="00850EF8" w:rsidRDefault="00850EF8">
      <w:pPr>
        <w:spacing w:after="230"/>
      </w:pPr>
    </w:p>
    <w:p w14:paraId="37C1DE12" w14:textId="77777777" w:rsidR="00850EF8" w:rsidRDefault="00850EF8">
      <w:pPr>
        <w:spacing w:after="230"/>
      </w:pPr>
    </w:p>
    <w:p w14:paraId="4628619F" w14:textId="77777777" w:rsidR="00850EF8" w:rsidRDefault="00850EF8">
      <w:pPr>
        <w:spacing w:after="230"/>
      </w:pPr>
    </w:p>
    <w:p w14:paraId="2C84727B" w14:textId="77777777" w:rsidR="00850EF8" w:rsidRDefault="00850EF8">
      <w:pPr>
        <w:spacing w:after="230"/>
      </w:pPr>
    </w:p>
    <w:p w14:paraId="6466CF93" w14:textId="77777777" w:rsidR="00850EF8" w:rsidRDefault="00850EF8">
      <w:pPr>
        <w:spacing w:after="230"/>
      </w:pPr>
    </w:p>
    <w:p w14:paraId="52AD496F" w14:textId="77777777" w:rsidR="00850EF8" w:rsidRDefault="00850EF8">
      <w:pPr>
        <w:spacing w:after="230"/>
      </w:pPr>
    </w:p>
    <w:p w14:paraId="259D3480" w14:textId="77777777" w:rsidR="00850EF8" w:rsidRDefault="00850EF8">
      <w:pPr>
        <w:spacing w:after="230"/>
      </w:pPr>
    </w:p>
    <w:p w14:paraId="0253A684" w14:textId="77777777" w:rsidR="009644F7" w:rsidRDefault="00266CA5">
      <w:pPr>
        <w:pStyle w:val="berschrift1"/>
        <w:pBdr>
          <w:bottom w:val="single" w:sz="12" w:space="0" w:color="1F7A3D"/>
        </w:pBdr>
        <w:spacing w:before="420" w:after="50"/>
      </w:pPr>
      <w:r>
        <w:rPr>
          <w:b/>
          <w:bCs/>
          <w:color w:val="1F7A3D"/>
          <w:sz w:val="26"/>
          <w:szCs w:val="26"/>
        </w:rPr>
        <w:lastRenderedPageBreak/>
        <w:t>Schritt 4 · Auswertung der Angebote</w:t>
      </w:r>
    </w:p>
    <w:p w14:paraId="5E27BE0A" w14:textId="77777777" w:rsidR="009644F7" w:rsidRDefault="00266CA5">
      <w:pPr>
        <w:spacing w:after="140" w:line="260" w:lineRule="auto"/>
      </w:pPr>
      <w:r>
        <w:rPr>
          <w:color w:val="777777"/>
          <w:sz w:val="18"/>
          <w:szCs w:val="18"/>
        </w:rPr>
        <w:t>entspricht Schritt 4 in Kapitel 6 des DFB-Katalogs</w:t>
      </w:r>
    </w:p>
    <w:p w14:paraId="35B2664B" w14:textId="77777777" w:rsidR="009644F7" w:rsidRDefault="009644F7">
      <w:pPr>
        <w:spacing w:after="1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7E1EF4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80B21DE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4.1  </w:t>
            </w:r>
            <w:r>
              <w:rPr>
                <w:b/>
                <w:bCs/>
                <w:color w:val="FFFFFF"/>
                <w:sz w:val="24"/>
                <w:szCs w:val="24"/>
              </w:rPr>
              <w:t>Prüft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Angebote</w:t>
            </w:r>
          </w:p>
        </w:tc>
      </w:tr>
      <w:tr w:rsidR="009644F7" w14:paraId="28083F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048C1FDA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Jetzt wird gerechnet und verglichen – noch nicht bewertet. Ziel ist eine saubere Übersicht, mit der euer Gremium arbeiten kann.</w:t>
            </w:r>
          </w:p>
          <w:p w14:paraId="0EAEAC7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Ist alles da? Formblätter, Nachweise, Unterschrift</w:t>
            </w:r>
          </w:p>
          <w:p w14:paraId="5E1B0288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Fehlende Unterlagen nachfordern – bei allen gleich und mit derselben kurzen Frist</w:t>
            </w:r>
          </w:p>
          <w:p w14:paraId="4D3D092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Nachrechnen: Stimmen die Summen?</w:t>
            </w:r>
          </w:p>
          <w:p w14:paraId="3995E129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Prüfen, ob die Preisfortschreibung (Indexierung) aus der Rahmenvereinbarung richtig angewendet wurde</w:t>
            </w:r>
          </w:p>
          <w:p w14:paraId="45EBA54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Prüfen, ob das Angebot zu eurem Bedarfsprogramm passt – Abweichungen markieren</w:t>
            </w:r>
          </w:p>
          <w:p w14:paraId="7C2F93C3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Bauzeit sowie Betriebs- und Wartungskosten auf Plausibilität prüfen</w:t>
            </w:r>
          </w:p>
          <w:p w14:paraId="4844A849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Bei auffällig niedrigen Preisen schriftlich nachfragen</w:t>
            </w:r>
          </w:p>
          <w:p w14:paraId="0CF8C985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Preise dürfen niemals nachgefordert oder nachgereicht werden. Und: nachfragen ja, verhandeln nein.</w:t>
            </w:r>
          </w:p>
          <w:p w14:paraId="3F57B45B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Prüfvermerk und eine Vergleichstabelle aller Angebote vorliegen.</w:t>
            </w:r>
          </w:p>
          <w:p w14:paraId="22AED403" w14:textId="77777777" w:rsidR="009644F7" w:rsidRDefault="00266CA5">
            <w:pPr>
              <w:spacing w:before="8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Selbst machen oder abgeben?  </w:t>
            </w:r>
            <w:r>
              <w:rPr>
                <w:sz w:val="20"/>
                <w:szCs w:val="20"/>
              </w:rPr>
              <w:t>Vollständigkeit prüfen und nachrechnen schafft ihr selbst. Fachsache ist nur die Prüfung der Preisfortschreibung nach der Rahmenvereinbarung – dafür lohnt Unterstützung.</w:t>
            </w:r>
          </w:p>
        </w:tc>
      </w:tr>
    </w:tbl>
    <w:p w14:paraId="5F77CA44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7945C10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1976D38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4.2  </w:t>
            </w:r>
            <w:r>
              <w:rPr>
                <w:b/>
                <w:bCs/>
                <w:color w:val="FFFFFF"/>
                <w:sz w:val="24"/>
                <w:szCs w:val="24"/>
              </w:rPr>
              <w:t>Bereitet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Sitzung vor</w:t>
            </w:r>
          </w:p>
        </w:tc>
      </w:tr>
      <w:tr w:rsidR="009644F7" w14:paraId="0482A5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040A1E08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Je besser die Unterlagen, desto leichter fällt dem Gremium die Entscheidung.</w:t>
            </w:r>
          </w:p>
          <w:p w14:paraId="132EC44B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Vergleichstabelle erstellen – nur Fakten, noch keine Bewertung</w:t>
            </w:r>
          </w:p>
          <w:p w14:paraId="042D2B3F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Punkte für die Zahlen-Kriterien (Preis, Betriebskosten, Bauzeit, Berufserfahrung) vorab ausrechnen</w:t>
            </w:r>
          </w:p>
          <w:p w14:paraId="53E0B3A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Bewertungstabelle vorbereiten</w:t>
            </w:r>
          </w:p>
          <w:p w14:paraId="6E57F39D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Unterlagen mindestens fünf Arbeitstage vorher an das Gremium schicken</w:t>
            </w:r>
          </w:p>
          <w:p w14:paraId="3F29BCDB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Falls ihr Präsentationen der Unternehmen wollt: gleicher Zeitrahmen und gleiche Fragen für alle – und das muss schon im Anschreiben angekündigt worden sein</w:t>
            </w:r>
          </w:p>
          <w:p w14:paraId="3F3EE9E9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alle Mitglieder des Gremiums die Unterlagen haben.</w:t>
            </w:r>
          </w:p>
          <w:p w14:paraId="6BA06D01" w14:textId="77777777" w:rsidR="009644F7" w:rsidRDefault="00266CA5">
            <w:pPr>
              <w:spacing w:before="8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Selbst machen oder abgeben?  </w:t>
            </w:r>
            <w:r>
              <w:rPr>
                <w:sz w:val="20"/>
                <w:szCs w:val="20"/>
              </w:rPr>
              <w:t>Die Punkte für die Zahlen-Kriterien müssen exakt nach eurer Formel berechnet werden. Wer das nicht gewohnt ist, lässt das Ergebnis besser einmal gegenprüfen.</w:t>
            </w:r>
          </w:p>
        </w:tc>
      </w:tr>
    </w:tbl>
    <w:p w14:paraId="23195C2C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3C09452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1EF1C46D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4.3  </w:t>
            </w:r>
            <w:r>
              <w:rPr>
                <w:b/>
                <w:bCs/>
                <w:color w:val="FFFFFF"/>
                <w:sz w:val="24"/>
                <w:szCs w:val="24"/>
              </w:rPr>
              <w:t>Entscheidet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im Gremium</w:t>
            </w:r>
          </w:p>
        </w:tc>
      </w:tr>
      <w:tr w:rsidR="009644F7" w14:paraId="7F372E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4AAF459B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Jetzt kommt der schöne Teil. Kriterium A ergibt zusammen mit Kriterium B eine Rangfolge. Wichtig ist die Reihenfolge: erst jedes Kriterium einzeln bewerten, dann gewichten.</w:t>
            </w:r>
          </w:p>
          <w:p w14:paraId="410E33FC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Zu Beginn Befangenheit abfragen und im Protokoll festhalten</w:t>
            </w:r>
          </w:p>
          <w:p w14:paraId="58ED1AD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Qualität (A.1 bis A.3) bewertet das Gremium – jedes Kriterium einzeln und in ein bis zwei Sätzen begründet</w:t>
            </w:r>
          </w:p>
          <w:p w14:paraId="1B2CAC1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Die Punkte für Preis und Zahlen (B.1 bis B.4) übernehmt ihr aus der Berechnung – hier gibt es keinen Spielraum</w:t>
            </w:r>
          </w:p>
          <w:p w14:paraId="1BD1AD7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Erst danach die Gewichtung anwenden</w:t>
            </w:r>
          </w:p>
          <w:p w14:paraId="55F97FC8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Gesamtpunkte bilden und die Rangfolge aufschreiben</w:t>
            </w:r>
          </w:p>
          <w:p w14:paraId="5FA800A8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Protokoll schreiben: Punkte allein reichen nicht, die Begründung gehört dazu</w:t>
            </w:r>
          </w:p>
          <w:p w14:paraId="4B2E278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Beschluss des Vorstands über den Zuschlag herbeiführen</w:t>
            </w:r>
          </w:p>
          <w:p w14:paraId="44AFB24C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Gut zu wissen:  </w:t>
            </w:r>
            <w:r>
              <w:rPr>
                <w:sz w:val="20"/>
                <w:szCs w:val="20"/>
              </w:rPr>
              <w:t>Das Angebot mit den meisten Punkten ist das wirtschaftlichste – also das mit dem besten Kosten-Nutzen-Verhältnis nach euren Kriterien. Es ist nicht automatisch das billigste.</w:t>
            </w:r>
          </w:p>
          <w:p w14:paraId="2357ED4B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unterschriebenes Wertungsprotokoll und ein Beschluss vorliegen.</w:t>
            </w:r>
          </w:p>
        </w:tc>
      </w:tr>
    </w:tbl>
    <w:p w14:paraId="02FA70A5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60CFD1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B85C00"/>
              <w:left w:val="single" w:sz="20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50" w:type="dxa"/>
              <w:left w:w="180" w:type="dxa"/>
              <w:bottom w:w="150" w:type="dxa"/>
              <w:right w:w="180" w:type="dxa"/>
            </w:tcMar>
          </w:tcPr>
          <w:p w14:paraId="5CC008BC" w14:textId="77777777" w:rsidR="009644F7" w:rsidRDefault="00266CA5">
            <w:pPr>
              <w:spacing w:after="60" w:line="260" w:lineRule="auto"/>
            </w:pPr>
            <w:r>
              <w:rPr>
                <w:b/>
                <w:bCs/>
                <w:color w:val="B85C00"/>
                <w:sz w:val="20"/>
                <w:szCs w:val="20"/>
              </w:rPr>
              <w:t>Wenn es einmal anders läuft</w:t>
            </w:r>
          </w:p>
          <w:p w14:paraId="4E1C073D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Nur ein Angebot ist eingegangen: Bewertet es trotzdem ganz normal nach euren Kriterien und schreibt es auf.</w:t>
            </w:r>
          </w:p>
          <w:p w14:paraId="244E9211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Alle Angebote sind zu teuer: Finanzierung aufstocken, Bedarf reduzieren und neu ausschreiben – oder das Verfahren aufheben. Nachverhandeln ist nicht erlaubt.</w:t>
            </w:r>
          </w:p>
          <w:p w14:paraId="75466705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Zwei Angebote haben gleich viele Punkte: Wendet die Regel an, die ihr in Arbeitsschritt 2.3 festgelegt habt.</w:t>
            </w:r>
          </w:p>
          <w:p w14:paraId="28EB2AA5" w14:textId="77777777" w:rsidR="009644F7" w:rsidRDefault="00266CA5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20"/>
                <w:szCs w:val="20"/>
              </w:rPr>
              <w:t>Ihr wollt das Verfahren abbrechen: Das geht, aber nur mit sachlichem Grund. Schreibt ihn auf und informiert alle Unternehmen gleichzeitig.</w:t>
            </w:r>
          </w:p>
        </w:tc>
      </w:tr>
    </w:tbl>
    <w:p w14:paraId="1F9CB317" w14:textId="77777777" w:rsidR="009644F7" w:rsidRDefault="009644F7">
      <w:pPr>
        <w:spacing w:after="240"/>
      </w:pPr>
    </w:p>
    <w:p w14:paraId="17BC39F0" w14:textId="77777777" w:rsidR="00850EF8" w:rsidRDefault="00850EF8">
      <w:pPr>
        <w:spacing w:after="240"/>
      </w:pPr>
    </w:p>
    <w:p w14:paraId="5965DAF5" w14:textId="77777777" w:rsidR="00850EF8" w:rsidRDefault="00850EF8">
      <w:pPr>
        <w:spacing w:after="240"/>
      </w:pPr>
    </w:p>
    <w:p w14:paraId="61D19A9F" w14:textId="77777777" w:rsidR="00850EF8" w:rsidRDefault="00850EF8">
      <w:pPr>
        <w:spacing w:after="240"/>
      </w:pPr>
    </w:p>
    <w:p w14:paraId="5BF86226" w14:textId="77777777" w:rsidR="00850EF8" w:rsidRDefault="00850EF8">
      <w:pPr>
        <w:spacing w:after="240"/>
      </w:pPr>
    </w:p>
    <w:p w14:paraId="696F53BE" w14:textId="77777777" w:rsidR="00850EF8" w:rsidRDefault="00850EF8">
      <w:pPr>
        <w:spacing w:after="240"/>
      </w:pPr>
    </w:p>
    <w:p w14:paraId="070ADFE7" w14:textId="77777777" w:rsidR="00850EF8" w:rsidRDefault="00850EF8">
      <w:pPr>
        <w:spacing w:after="240"/>
      </w:pPr>
    </w:p>
    <w:p w14:paraId="6E569131" w14:textId="77777777" w:rsidR="00850EF8" w:rsidRDefault="00850EF8">
      <w:pPr>
        <w:spacing w:after="240"/>
      </w:pPr>
    </w:p>
    <w:p w14:paraId="2E4CA2B8" w14:textId="77777777" w:rsidR="00850EF8" w:rsidRDefault="00850EF8">
      <w:pPr>
        <w:spacing w:after="240"/>
      </w:pPr>
    </w:p>
    <w:p w14:paraId="416A7E5D" w14:textId="77777777" w:rsidR="00850EF8" w:rsidRDefault="00850EF8">
      <w:pPr>
        <w:spacing w:after="240"/>
      </w:pPr>
    </w:p>
    <w:p w14:paraId="598F3D77" w14:textId="77777777" w:rsidR="009644F7" w:rsidRDefault="00266CA5">
      <w:pPr>
        <w:pStyle w:val="berschrift1"/>
        <w:pBdr>
          <w:bottom w:val="single" w:sz="12" w:space="0" w:color="1F7A3D"/>
        </w:pBdr>
        <w:spacing w:before="420" w:after="50"/>
      </w:pPr>
      <w:r>
        <w:rPr>
          <w:b/>
          <w:bCs/>
          <w:color w:val="1F7A3D"/>
          <w:sz w:val="26"/>
          <w:szCs w:val="26"/>
        </w:rPr>
        <w:lastRenderedPageBreak/>
        <w:t>Schritt 5 · Zuschlag, Vertragsschluss und Dokumentation</w:t>
      </w:r>
    </w:p>
    <w:p w14:paraId="6735DC57" w14:textId="77777777" w:rsidR="009644F7" w:rsidRDefault="00266CA5">
      <w:pPr>
        <w:spacing w:after="140" w:line="260" w:lineRule="auto"/>
      </w:pPr>
      <w:r>
        <w:rPr>
          <w:color w:val="777777"/>
          <w:sz w:val="18"/>
          <w:szCs w:val="18"/>
        </w:rPr>
        <w:t>entspricht Schritt 5 in Kapitel 6 des DFB-Katalogs</w:t>
      </w:r>
    </w:p>
    <w:p w14:paraId="1852D4D8" w14:textId="77777777" w:rsidR="009644F7" w:rsidRDefault="009644F7">
      <w:pPr>
        <w:spacing w:after="1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15DC5F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3CBC10C6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5.1  </w:t>
            </w:r>
            <w:r>
              <w:rPr>
                <w:b/>
                <w:bCs/>
                <w:color w:val="FFFFFF"/>
                <w:sz w:val="24"/>
                <w:szCs w:val="24"/>
              </w:rPr>
              <w:t>Informiert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die anderen Unternehmen</w:t>
            </w:r>
          </w:p>
        </w:tc>
      </w:tr>
      <w:tr w:rsidR="009644F7" w14:paraId="15A0A8A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4248E76D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Bevor ihr unterschreibt, müssen die anderen Bescheid wissen. Diese Reihenfolge ist wichtig – und schützt euch.</w:t>
            </w:r>
          </w:p>
          <w:p w14:paraId="01E31B5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Allen nicht berücksichtigten Unternehmen schreiben: Wer bekommt den Auftrag, warum sie es nicht geworden sind, ab wann ihr unterschreibt</w:t>
            </w:r>
          </w:p>
          <w:p w14:paraId="009C8AD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Absendung mit Datum und Uhrzeit notieren</w:t>
            </w:r>
          </w:p>
          <w:p w14:paraId="1085F58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Wartefrist abwarten: 10 Kalendertage, gerechnet ab dem Tag der Absendung</w:t>
            </w:r>
          </w:p>
          <w:p w14:paraId="7E28193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Falls sich jemand beschwert: erst klären, dann unterschreiben</w:t>
            </w:r>
          </w:p>
          <w:p w14:paraId="635C4B5F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A31621"/>
                <w:sz w:val="20"/>
                <w:szCs w:val="20"/>
              </w:rPr>
              <w:t xml:space="preserve">Achtung:  </w:t>
            </w:r>
            <w:r>
              <w:rPr>
                <w:sz w:val="20"/>
                <w:szCs w:val="20"/>
              </w:rPr>
              <w:t>Nicht vorher unterschreiben. Auch nicht, wenn es eilt.</w:t>
            </w:r>
          </w:p>
          <w:p w14:paraId="66C4593F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alle informiert sind und die Wartefrist abgelaufen ist.</w:t>
            </w:r>
          </w:p>
        </w:tc>
      </w:tr>
    </w:tbl>
    <w:p w14:paraId="4F7284DA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25E0F2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775F80E6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t xml:space="preserve">5.2  </w:t>
            </w:r>
            <w:r>
              <w:rPr>
                <w:b/>
                <w:bCs/>
                <w:color w:val="FFFFFF"/>
                <w:sz w:val="24"/>
                <w:szCs w:val="24"/>
              </w:rPr>
              <w:t>Erteilt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den Zuschlag</w:t>
            </w:r>
          </w:p>
        </w:tc>
      </w:tr>
      <w:tr w:rsidR="009644F7" w14:paraId="22F910A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41BEA889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Der Moment, auf den ihr hingearbeitet habt. Mit dem Einzelauftrag beauftragt ihr das Unternehmen mit Planung und schlüsselfertigem Bau.</w:t>
            </w:r>
          </w:p>
          <w:p w14:paraId="4A5465F0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Zuschlag schriftlich erteilen – nach der Wartefrist und vor Ablauf der Bindefrist</w:t>
            </w:r>
          </w:p>
          <w:p w14:paraId="22D77DAF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Einzelauftrag abschließen, mit Bedarfsprogramm, Angebot und Frage-Antwort-Protokoll als Anlagen</w:t>
            </w:r>
          </w:p>
          <w:p w14:paraId="3FFD5FB7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Nur die vertretungsberechtigten Personen unterschreiben lassen</w:t>
            </w:r>
          </w:p>
          <w:p w14:paraId="764DD1B5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Bei Förderung: vorher die Zustimmung des Fördergebers einholen</w:t>
            </w:r>
          </w:p>
          <w:p w14:paraId="227311FB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B5E8C"/>
                <w:sz w:val="20"/>
                <w:szCs w:val="20"/>
              </w:rPr>
              <w:t xml:space="preserve">Gut zu wissen:  </w:t>
            </w:r>
            <w:r>
              <w:rPr>
                <w:sz w:val="20"/>
                <w:szCs w:val="20"/>
              </w:rPr>
              <w:t>Der Einzelauftrag umfasst die vollständige Planung, Lieferung und den Bau – einschließlich Architektur- und Ingenieurleistungen, Fachplanungen sowie Bauüberwachung und Projektbetreuung bis zur Fertigstellung.</w:t>
            </w:r>
          </w:p>
          <w:p w14:paraId="33857C29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der unterschriebene Vertrag vorliegt. Glückwunsch – ihr habt es geschafft.</w:t>
            </w:r>
          </w:p>
        </w:tc>
      </w:tr>
    </w:tbl>
    <w:p w14:paraId="4800B5C0" w14:textId="77777777" w:rsidR="009644F7" w:rsidRDefault="009644F7">
      <w:pPr>
        <w:spacing w:after="23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9644F7" w14:paraId="42EE114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shd w:val="clear" w:color="auto" w:fill="13315B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E4973D8" w14:textId="77777777" w:rsidR="009644F7" w:rsidRDefault="00266CA5">
            <w:pPr>
              <w:keepNext/>
              <w:spacing w:line="260" w:lineRule="auto"/>
            </w:pPr>
            <w:proofErr w:type="gramStart"/>
            <w:r>
              <w:rPr>
                <w:b/>
                <w:bCs/>
                <w:color w:val="A8C4E0"/>
                <w:sz w:val="22"/>
                <w:szCs w:val="22"/>
              </w:rPr>
              <w:lastRenderedPageBreak/>
              <w:t xml:space="preserve">5.3  </w:t>
            </w:r>
            <w:r>
              <w:rPr>
                <w:b/>
                <w:bCs/>
                <w:color w:val="FFFFFF"/>
                <w:sz w:val="24"/>
                <w:szCs w:val="24"/>
              </w:rPr>
              <w:t>Legt</w:t>
            </w:r>
            <w:proofErr w:type="gramEnd"/>
            <w:r>
              <w:rPr>
                <w:b/>
                <w:bCs/>
                <w:color w:val="FFFFFF"/>
                <w:sz w:val="24"/>
                <w:szCs w:val="24"/>
              </w:rPr>
              <w:t xml:space="preserve"> alles ordentlich ab</w:t>
            </w:r>
          </w:p>
        </w:tc>
      </w:tr>
      <w:tr w:rsidR="009644F7" w14:paraId="784D5B9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none" w:sz="0" w:space="0" w:color="FFFFFF"/>
              <w:left w:val="single" w:sz="6" w:space="0" w:color="C8D4E0"/>
              <w:bottom w:val="single" w:sz="6" w:space="0" w:color="C8D4E0"/>
              <w:right w:val="single" w:sz="6" w:space="0" w:color="C8D4E0"/>
            </w:tcBorders>
            <w:shd w:val="clear" w:color="auto" w:fill="FAFBFC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421A2C55" w14:textId="77777777" w:rsidR="009644F7" w:rsidRDefault="00266CA5">
            <w:pPr>
              <w:spacing w:after="140" w:line="260" w:lineRule="auto"/>
            </w:pPr>
            <w:r>
              <w:rPr>
                <w:b/>
                <w:bCs/>
                <w:color w:val="13315B"/>
                <w:sz w:val="20"/>
                <w:szCs w:val="20"/>
              </w:rPr>
              <w:t xml:space="preserve">Darum geht es:  </w:t>
            </w:r>
            <w:r>
              <w:rPr>
                <w:sz w:val="20"/>
                <w:szCs w:val="20"/>
              </w:rPr>
              <w:t>Der unspektakulärste Schritt – und der, der euch am meisten schützt. Wer später fragt, ob alles korrekt lief, bekommt eine saubere Antwort. Das gilt besonders gegenüber dem Fördergeber.</w:t>
            </w:r>
          </w:p>
          <w:p w14:paraId="01239AAA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Vergabevermerk schreiben: Was wurde wann gemacht, welche Kriterien, welches Ergebnis, warum</w:t>
            </w:r>
          </w:p>
          <w:p w14:paraId="4DF120CE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Ordner vollständig schließen: alle Protokolle, Schreiben, Nachweise, Angebote</w:t>
            </w:r>
          </w:p>
          <w:p w14:paraId="36846FC1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Aufbewahrungsfrist beachten – bei Förderung steht sie im Bescheid, oft zehn Jahre</w:t>
            </w:r>
          </w:p>
          <w:p w14:paraId="11C01A28" w14:textId="77777777" w:rsidR="009644F7" w:rsidRDefault="00266CA5">
            <w:pPr>
              <w:pStyle w:val="Listenabsatz"/>
              <w:numPr>
                <w:ilvl w:val="0"/>
                <w:numId w:val="3"/>
              </w:numPr>
              <w:spacing w:after="110" w:line="260" w:lineRule="auto"/>
            </w:pPr>
            <w:r>
              <w:t>Vertraulich bleiben: Preise und Angebote der anderen Unternehmen bleiben unter Verschluss</w:t>
            </w:r>
          </w:p>
          <w:p w14:paraId="11B8183F" w14:textId="77777777" w:rsidR="009644F7" w:rsidRDefault="00266CA5">
            <w:pPr>
              <w:spacing w:before="60" w:after="12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Im Katalog:  </w:t>
            </w:r>
            <w:r>
              <w:rPr>
                <w:sz w:val="20"/>
                <w:szCs w:val="20"/>
              </w:rPr>
              <w:t>Förderbescheide können eigene Anforderungen an die Dokumentation enthalten – siehe Kapitel 7.</w:t>
            </w:r>
          </w:p>
          <w:p w14:paraId="5E86E6B3" w14:textId="77777777" w:rsidR="009644F7" w:rsidRDefault="00266CA5">
            <w:pPr>
              <w:spacing w:before="80" w:after="60" w:line="260" w:lineRule="auto"/>
            </w:pPr>
            <w:r>
              <w:rPr>
                <w:b/>
                <w:bCs/>
                <w:color w:val="1F7A3D"/>
                <w:sz w:val="20"/>
                <w:szCs w:val="20"/>
              </w:rPr>
              <w:t xml:space="preserve">Fertig, wenn: </w:t>
            </w:r>
            <w:r>
              <w:rPr>
                <w:sz w:val="20"/>
                <w:szCs w:val="20"/>
              </w:rPr>
              <w:t>ein Vergabevermerk vorliegt und der Ordner geschlossen ist.</w:t>
            </w:r>
          </w:p>
        </w:tc>
      </w:tr>
    </w:tbl>
    <w:p w14:paraId="4AC04FCE" w14:textId="77777777" w:rsidR="009644F7" w:rsidRDefault="009644F7">
      <w:pPr>
        <w:spacing w:after="230"/>
      </w:pPr>
    </w:p>
    <w:p w14:paraId="4EC26D79" w14:textId="77777777" w:rsidR="009644F7" w:rsidRDefault="00266CA5">
      <w:pPr>
        <w:pStyle w:val="berschrift1"/>
        <w:spacing w:before="380" w:after="160"/>
      </w:pPr>
      <w:r>
        <w:rPr>
          <w:b/>
          <w:bCs/>
          <w:color w:val="13315B"/>
          <w:sz w:val="30"/>
          <w:szCs w:val="30"/>
        </w:rPr>
        <w:t>Und danach?</w:t>
      </w:r>
    </w:p>
    <w:p w14:paraId="13EE9A6B" w14:textId="77777777" w:rsidR="009644F7" w:rsidRDefault="00266CA5">
      <w:pPr>
        <w:spacing w:after="140" w:line="260" w:lineRule="auto"/>
      </w:pPr>
      <w:r>
        <w:t>Mit dem Einzelauftrag übernimmt das beauftragte Unternehmen die vollständige Planung und den schlüsselfertigen Bau – einschließlich Architektur- und Ingenieurleistungen, Fachplanungen sowie Bauüberwachung und Projektbetreuung bis zur Fertigstellung. Ihr müsst dafür also keine eigenen Planer beauftragen.</w:t>
      </w:r>
    </w:p>
    <w:p w14:paraId="43A6BE15" w14:textId="77777777" w:rsidR="009644F7" w:rsidRDefault="00266CA5">
      <w:pPr>
        <w:spacing w:after="110" w:line="260" w:lineRule="auto"/>
      </w:pPr>
      <w:r>
        <w:t>Bei euch als Bauherr bleiben:</w:t>
      </w:r>
    </w:p>
    <w:p w14:paraId="6ED702D8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Bauantrag und Baugenehmigung samt Kosten und Gebühren</w:t>
      </w:r>
    </w:p>
    <w:p w14:paraId="499502CB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Vermessungsleistungen und erforderliche Prüfungen</w:t>
      </w:r>
    </w:p>
    <w:p w14:paraId="7498F5FE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Erschließung des Grundstücks und die damit verbundenen Kosten</w:t>
      </w:r>
    </w:p>
    <w:p w14:paraId="2B21FFB8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Prüfung der vorgelegten Planunterlagen und eure Änderungswünsche</w:t>
      </w:r>
    </w:p>
    <w:p w14:paraId="525C05CB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Gemeinsamer Projekt- und Terminplan mit dem Unternehmen</w:t>
      </w:r>
    </w:p>
    <w:p w14:paraId="2F570F52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Teilnahme an den Baubesprechungen</w:t>
      </w:r>
    </w:p>
    <w:p w14:paraId="39F376B6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Förmliche Abnahme und Entgegennahme der Bestandsdokumentation</w:t>
      </w:r>
    </w:p>
    <w:p w14:paraId="4C1DE741" w14:textId="77777777" w:rsidR="009644F7" w:rsidRDefault="00266CA5">
      <w:pPr>
        <w:pStyle w:val="Listenabsatz"/>
        <w:numPr>
          <w:ilvl w:val="0"/>
          <w:numId w:val="2"/>
        </w:numPr>
        <w:spacing w:after="70" w:line="260" w:lineRule="auto"/>
      </w:pPr>
      <w:r>
        <w:t>Beantragung der Fördermittel und der Verwendungsnachweis</w:t>
      </w:r>
    </w:p>
    <w:p w14:paraId="323D78DD" w14:textId="77777777" w:rsidR="009644F7" w:rsidRDefault="009644F7">
      <w:pPr>
        <w:spacing w:after="100"/>
      </w:pPr>
    </w:p>
    <w:p w14:paraId="7B527E5D" w14:textId="77777777" w:rsidR="009644F7" w:rsidRDefault="00266CA5">
      <w:pPr>
        <w:spacing w:after="220" w:line="260" w:lineRule="auto"/>
      </w:pPr>
      <w:r>
        <w:t>Die Einzelheiten dazu stehen in Kapitel 5 des Katalogs.</w:t>
      </w:r>
    </w:p>
    <w:p w14:paraId="26C6ABF3" w14:textId="77777777" w:rsidR="009644F7" w:rsidRDefault="00266CA5">
      <w:pPr>
        <w:pStyle w:val="berschrift1"/>
        <w:spacing w:before="380" w:after="160"/>
      </w:pPr>
      <w:r>
        <w:rPr>
          <w:b/>
          <w:bCs/>
          <w:color w:val="13315B"/>
          <w:sz w:val="30"/>
          <w:szCs w:val="30"/>
        </w:rPr>
        <w:t>Wenn ihr Unterstützung möchtet</w:t>
      </w:r>
    </w:p>
    <w:p w14:paraId="2EBF4DFD" w14:textId="77777777" w:rsidR="009644F7" w:rsidRDefault="00266CA5">
      <w:pPr>
        <w:spacing w:after="120" w:line="260" w:lineRule="auto"/>
      </w:pPr>
      <w:r>
        <w:t>Ihr könnt den Miniwettbewerb eigenständig durchführen – diese Checkliste führt euch hindurch. Ihr könnt aber auch Personen oder Unternehmen mit Erfahrung in der Betreuung von Wettbewerben hinzuziehen, etwa Architektur- oder Stadtplanungsbüros.</w:t>
      </w:r>
    </w:p>
    <w:p w14:paraId="7C1FAC09" w14:textId="77777777" w:rsidR="009644F7" w:rsidRDefault="00266CA5">
      <w:pPr>
        <w:spacing w:after="120" w:line="260" w:lineRule="auto"/>
      </w:pPr>
      <w:r>
        <w:t>Auch dann bleiben einige Dinge bei euch: was ihr braucht, wie ihr gewichtet, wer entscheidet und wer unterschreibt. Alles andere kann jemand für euch übernehmen.</w:t>
      </w:r>
    </w:p>
    <w:p w14:paraId="6617E042" w14:textId="77777777" w:rsidR="009644F7" w:rsidRDefault="00266CA5">
      <w:pPr>
        <w:spacing w:after="120" w:line="260" w:lineRule="auto"/>
      </w:pPr>
      <w:r>
        <w:t xml:space="preserve">Für die Beauftragung liegt eine fertige Ausschreibungsunterlage bei: „Aufforderung zur Angebotsabgabe – Organisation, Steuerung und Durchführung des Miniwettbewerbs". Darin sind </w:t>
      </w:r>
      <w:r>
        <w:lastRenderedPageBreak/>
        <w:t>alle Leistungen, ein Preisblatt und Auswahlkriterien bereits vorbereitet. Empfehlung: Fragt mindestens drei Büros an und haltet fest, warum ihr euch für eines entscheidet.</w:t>
      </w:r>
    </w:p>
    <w:p w14:paraId="3D034215" w14:textId="77777777" w:rsidR="009644F7" w:rsidRDefault="00266CA5">
      <w:pPr>
        <w:pStyle w:val="berschrift1"/>
        <w:spacing w:before="380" w:after="160"/>
      </w:pPr>
      <w:r>
        <w:rPr>
          <w:b/>
          <w:bCs/>
          <w:color w:val="13315B"/>
          <w:sz w:val="30"/>
          <w:szCs w:val="30"/>
        </w:rPr>
        <w:t>Die Vorlagen zu dieser Checkliste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4400"/>
        <w:gridCol w:w="3626"/>
      </w:tblGrid>
      <w:tr w:rsidR="009644F7" w14:paraId="7395EBEB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000" w:type="dxa"/>
            <w:shd w:val="clear" w:color="auto" w:fill="13315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10AEE01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Nr.</w:t>
            </w:r>
          </w:p>
        </w:tc>
        <w:tc>
          <w:tcPr>
            <w:tcW w:w="4400" w:type="dxa"/>
            <w:shd w:val="clear" w:color="auto" w:fill="13315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B59760D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Vorlage</w:t>
            </w:r>
          </w:p>
        </w:tc>
        <w:tc>
          <w:tcPr>
            <w:tcW w:w="3626" w:type="dxa"/>
            <w:shd w:val="clear" w:color="auto" w:fill="13315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212BAD3" w14:textId="77777777" w:rsidR="009644F7" w:rsidRDefault="00266CA5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Gehört zu</w:t>
            </w:r>
          </w:p>
        </w:tc>
      </w:tr>
      <w:tr w:rsidR="009644F7" w14:paraId="070126C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9888A36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662B0C90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Musteranschreiben Aufforderung zur Angebotsabgabe</w:t>
            </w:r>
          </w:p>
        </w:tc>
        <w:tc>
          <w:tcPr>
            <w:tcW w:w="36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C8DCD14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3.1 und 3.2</w:t>
            </w:r>
          </w:p>
        </w:tc>
      </w:tr>
      <w:tr w:rsidR="009644F7" w14:paraId="422AF0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23A323B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DA5DE46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Bewertungstabelle</w:t>
            </w:r>
          </w:p>
        </w:tc>
        <w:tc>
          <w:tcPr>
            <w:tcW w:w="36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F4CD8ED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2.3, 4.2 und 4.3</w:t>
            </w:r>
          </w:p>
        </w:tc>
      </w:tr>
      <w:tr w:rsidR="009644F7" w14:paraId="4516A87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457BC28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34DA037A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Öffnungsprotokoll</w:t>
            </w:r>
          </w:p>
        </w:tc>
        <w:tc>
          <w:tcPr>
            <w:tcW w:w="36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AC43AF6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3.4</w:t>
            </w:r>
          </w:p>
        </w:tc>
      </w:tr>
      <w:tr w:rsidR="009644F7" w14:paraId="1B7341B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149A072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09CE644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Prüfvermerk und Vergleichstabelle</w:t>
            </w:r>
          </w:p>
        </w:tc>
        <w:tc>
          <w:tcPr>
            <w:tcW w:w="36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E3AA907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4.1</w:t>
            </w:r>
          </w:p>
        </w:tc>
      </w:tr>
      <w:tr w:rsidR="009644F7" w14:paraId="62FCC1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FACF0F5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8A4BAED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Wertungsprotokoll</w:t>
            </w:r>
          </w:p>
        </w:tc>
        <w:tc>
          <w:tcPr>
            <w:tcW w:w="36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2A3DA5D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4.3</w:t>
            </w:r>
          </w:p>
        </w:tc>
      </w:tr>
      <w:tr w:rsidR="009644F7" w14:paraId="03DB0D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588FFCE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4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3CA47E5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Absageschreiben</w:t>
            </w:r>
          </w:p>
        </w:tc>
        <w:tc>
          <w:tcPr>
            <w:tcW w:w="36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234EFA9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5.1</w:t>
            </w:r>
          </w:p>
        </w:tc>
      </w:tr>
      <w:tr w:rsidR="009644F7" w14:paraId="448D63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5A47874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4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1ADA886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Vergabevermerk</w:t>
            </w:r>
          </w:p>
        </w:tc>
        <w:tc>
          <w:tcPr>
            <w:tcW w:w="36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E26E0DD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5.3</w:t>
            </w:r>
          </w:p>
        </w:tc>
      </w:tr>
      <w:tr w:rsidR="009644F7" w14:paraId="6C6F32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7F29C1E5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000699A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Befangenheits- und Verschwiegenheitserklärung</w:t>
            </w:r>
          </w:p>
        </w:tc>
        <w:tc>
          <w:tcPr>
            <w:tcW w:w="36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ADFF2B7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2.2</w:t>
            </w:r>
          </w:p>
        </w:tc>
      </w:tr>
      <w:tr w:rsidR="009644F7" w14:paraId="2C5F33D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0DFB647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400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21607306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Zuschlagskriterien Miniwettbewerb – Erläuterungen, Beispiel­gewichtung und Punkteskala</w:t>
            </w:r>
          </w:p>
        </w:tc>
        <w:tc>
          <w:tcPr>
            <w:tcW w:w="3626" w:type="dxa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0C296D9F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Arbeitsschritt 2.3</w:t>
            </w:r>
          </w:p>
        </w:tc>
      </w:tr>
      <w:tr w:rsidR="009644F7" w14:paraId="43639A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5B544403" w14:textId="77777777" w:rsidR="009644F7" w:rsidRDefault="00266CA5">
            <w:pPr>
              <w:spacing w:after="80" w:line="260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00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4AC2102D" w14:textId="77777777" w:rsidR="009644F7" w:rsidRDefault="00266CA5">
            <w:pPr>
              <w:spacing w:after="80" w:line="260" w:lineRule="auto"/>
            </w:pPr>
            <w:r>
              <w:rPr>
                <w:sz w:val="18"/>
                <w:szCs w:val="18"/>
              </w:rPr>
              <w:t>Ausschreibungsunterlage Verfahrensbetreuung</w:t>
            </w:r>
          </w:p>
        </w:tc>
        <w:tc>
          <w:tcPr>
            <w:tcW w:w="3626" w:type="dxa"/>
            <w:shd w:val="clear" w:color="auto" w:fill="F7F9FB"/>
            <w:tcMar>
              <w:top w:w="100" w:type="dxa"/>
              <w:left w:w="130" w:type="dxa"/>
              <w:bottom w:w="100" w:type="dxa"/>
              <w:right w:w="130" w:type="dxa"/>
            </w:tcMar>
          </w:tcPr>
          <w:p w14:paraId="11F371DB" w14:textId="77777777" w:rsidR="009644F7" w:rsidRDefault="00266CA5">
            <w:pPr>
              <w:spacing w:after="80" w:line="260" w:lineRule="auto"/>
            </w:pPr>
            <w:r>
              <w:rPr>
                <w:color w:val="555555"/>
                <w:sz w:val="18"/>
                <w:szCs w:val="18"/>
              </w:rPr>
              <w:t>gesamtes Verfahren</w:t>
            </w:r>
          </w:p>
        </w:tc>
      </w:tr>
    </w:tbl>
    <w:p w14:paraId="5F282675" w14:textId="77777777" w:rsidR="009644F7" w:rsidRDefault="009644F7">
      <w:pPr>
        <w:spacing w:after="140"/>
      </w:pPr>
    </w:p>
    <w:p w14:paraId="22582EB2" w14:textId="77777777" w:rsidR="009644F7" w:rsidRDefault="00266CA5">
      <w:pPr>
        <w:spacing w:after="80" w:line="260" w:lineRule="auto"/>
      </w:pPr>
      <w:r>
        <w:rPr>
          <w:color w:val="555555"/>
          <w:sz w:val="19"/>
          <w:szCs w:val="19"/>
        </w:rPr>
        <w:t>Vorlage 9 ist keine Formularvorlage, sondern die ausführliche Handreichung zu Arbeitsschritt 2.3: Sie erklärt die zulässigen Kriterien, zeigt eine Beispielgewichtung und beschreibt die Punkteskala samt Rechenbeispiel.</w:t>
      </w:r>
    </w:p>
    <w:sectPr w:rsidR="009644F7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7EF49" w14:textId="77777777" w:rsidR="00266CA5" w:rsidRDefault="00266CA5">
      <w:r>
        <w:separator/>
      </w:r>
    </w:p>
  </w:endnote>
  <w:endnote w:type="continuationSeparator" w:id="0">
    <w:p w14:paraId="2B7A7481" w14:textId="77777777" w:rsidR="00266CA5" w:rsidRDefault="0026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3580D" w14:textId="77777777" w:rsidR="009644F7" w:rsidRDefault="00266CA5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Checkliste Miniwettbewerb · Anlage zu Kapitel 6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850EF8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850EF8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B47E7" w14:textId="77777777" w:rsidR="00266CA5" w:rsidRDefault="00266CA5">
      <w:r>
        <w:separator/>
      </w:r>
    </w:p>
  </w:footnote>
  <w:footnote w:type="continuationSeparator" w:id="0">
    <w:p w14:paraId="08FE502F" w14:textId="77777777" w:rsidR="00266CA5" w:rsidRDefault="0026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900CB" w14:textId="77777777" w:rsidR="009644F7" w:rsidRDefault="00266CA5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Der Miniwettbewerb Schritt für Schritt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61B4B"/>
    <w:multiLevelType w:val="hybridMultilevel"/>
    <w:tmpl w:val="766A4640"/>
    <w:lvl w:ilvl="0" w:tplc="822A22D0">
      <w:start w:val="1"/>
      <w:numFmt w:val="bullet"/>
      <w:lvlText w:val="❑"/>
      <w:lvlJc w:val="left"/>
      <w:pPr>
        <w:ind w:left="360" w:hanging="300"/>
      </w:pPr>
      <w:rPr>
        <w:color w:val="13315B"/>
        <w:sz w:val="24"/>
        <w:szCs w:val="24"/>
      </w:rPr>
    </w:lvl>
    <w:lvl w:ilvl="1" w:tplc="1120767A">
      <w:numFmt w:val="decimal"/>
      <w:lvlText w:val=""/>
      <w:lvlJc w:val="left"/>
    </w:lvl>
    <w:lvl w:ilvl="2" w:tplc="C2E8DF1E">
      <w:numFmt w:val="decimal"/>
      <w:lvlText w:val=""/>
      <w:lvlJc w:val="left"/>
    </w:lvl>
    <w:lvl w:ilvl="3" w:tplc="1FF6AAF0">
      <w:numFmt w:val="decimal"/>
      <w:lvlText w:val=""/>
      <w:lvlJc w:val="left"/>
    </w:lvl>
    <w:lvl w:ilvl="4" w:tplc="5A2CB964">
      <w:numFmt w:val="decimal"/>
      <w:lvlText w:val=""/>
      <w:lvlJc w:val="left"/>
    </w:lvl>
    <w:lvl w:ilvl="5" w:tplc="E2B01C8C">
      <w:numFmt w:val="decimal"/>
      <w:lvlText w:val=""/>
      <w:lvlJc w:val="left"/>
    </w:lvl>
    <w:lvl w:ilvl="6" w:tplc="84C27F3C">
      <w:numFmt w:val="decimal"/>
      <w:lvlText w:val=""/>
      <w:lvlJc w:val="left"/>
    </w:lvl>
    <w:lvl w:ilvl="7" w:tplc="9B6ADB04">
      <w:numFmt w:val="decimal"/>
      <w:lvlText w:val=""/>
      <w:lvlJc w:val="left"/>
    </w:lvl>
    <w:lvl w:ilvl="8" w:tplc="E7B240D6">
      <w:numFmt w:val="decimal"/>
      <w:lvlText w:val=""/>
      <w:lvlJc w:val="left"/>
    </w:lvl>
  </w:abstractNum>
  <w:abstractNum w:abstractNumId="1" w15:restartNumberingAfterBreak="0">
    <w:nsid w:val="34D5148C"/>
    <w:multiLevelType w:val="hybridMultilevel"/>
    <w:tmpl w:val="F710BA28"/>
    <w:lvl w:ilvl="0" w:tplc="FF4A6E34">
      <w:start w:val="1"/>
      <w:numFmt w:val="bullet"/>
      <w:lvlText w:val="–"/>
      <w:lvlJc w:val="left"/>
      <w:pPr>
        <w:ind w:left="250" w:hanging="190"/>
      </w:pPr>
    </w:lvl>
    <w:lvl w:ilvl="1" w:tplc="5EF8E3B6">
      <w:numFmt w:val="decimal"/>
      <w:lvlText w:val=""/>
      <w:lvlJc w:val="left"/>
    </w:lvl>
    <w:lvl w:ilvl="2" w:tplc="5226F9E4">
      <w:numFmt w:val="decimal"/>
      <w:lvlText w:val=""/>
      <w:lvlJc w:val="left"/>
    </w:lvl>
    <w:lvl w:ilvl="3" w:tplc="300C99F2">
      <w:numFmt w:val="decimal"/>
      <w:lvlText w:val=""/>
      <w:lvlJc w:val="left"/>
    </w:lvl>
    <w:lvl w:ilvl="4" w:tplc="6E6A714C">
      <w:numFmt w:val="decimal"/>
      <w:lvlText w:val=""/>
      <w:lvlJc w:val="left"/>
    </w:lvl>
    <w:lvl w:ilvl="5" w:tplc="EAE84D62">
      <w:numFmt w:val="decimal"/>
      <w:lvlText w:val=""/>
      <w:lvlJc w:val="left"/>
    </w:lvl>
    <w:lvl w:ilvl="6" w:tplc="27C87496">
      <w:numFmt w:val="decimal"/>
      <w:lvlText w:val=""/>
      <w:lvlJc w:val="left"/>
    </w:lvl>
    <w:lvl w:ilvl="7" w:tplc="2514C1EE">
      <w:numFmt w:val="decimal"/>
      <w:lvlText w:val=""/>
      <w:lvlJc w:val="left"/>
    </w:lvl>
    <w:lvl w:ilvl="8" w:tplc="73A04582">
      <w:numFmt w:val="decimal"/>
      <w:lvlText w:val=""/>
      <w:lvlJc w:val="left"/>
    </w:lvl>
  </w:abstractNum>
  <w:abstractNum w:abstractNumId="2" w15:restartNumberingAfterBreak="0">
    <w:nsid w:val="5C951989"/>
    <w:multiLevelType w:val="hybridMultilevel"/>
    <w:tmpl w:val="C31CAC5A"/>
    <w:lvl w:ilvl="0" w:tplc="7B84FCDC">
      <w:start w:val="1"/>
      <w:numFmt w:val="bullet"/>
      <w:lvlText w:val="●"/>
      <w:lvlJc w:val="left"/>
      <w:pPr>
        <w:ind w:left="720" w:hanging="360"/>
      </w:pPr>
    </w:lvl>
    <w:lvl w:ilvl="1" w:tplc="3A06767C">
      <w:start w:val="1"/>
      <w:numFmt w:val="bullet"/>
      <w:lvlText w:val="○"/>
      <w:lvlJc w:val="left"/>
      <w:pPr>
        <w:ind w:left="1440" w:hanging="360"/>
      </w:pPr>
    </w:lvl>
    <w:lvl w:ilvl="2" w:tplc="01DA889C">
      <w:start w:val="1"/>
      <w:numFmt w:val="bullet"/>
      <w:lvlText w:val="■"/>
      <w:lvlJc w:val="left"/>
      <w:pPr>
        <w:ind w:left="2160" w:hanging="360"/>
      </w:pPr>
    </w:lvl>
    <w:lvl w:ilvl="3" w:tplc="2DFA3686">
      <w:start w:val="1"/>
      <w:numFmt w:val="bullet"/>
      <w:lvlText w:val="●"/>
      <w:lvlJc w:val="left"/>
      <w:pPr>
        <w:ind w:left="2880" w:hanging="360"/>
      </w:pPr>
    </w:lvl>
    <w:lvl w:ilvl="4" w:tplc="0D44595C">
      <w:start w:val="1"/>
      <w:numFmt w:val="bullet"/>
      <w:lvlText w:val="○"/>
      <w:lvlJc w:val="left"/>
      <w:pPr>
        <w:ind w:left="3600" w:hanging="360"/>
      </w:pPr>
    </w:lvl>
    <w:lvl w:ilvl="5" w:tplc="74BE0194">
      <w:start w:val="1"/>
      <w:numFmt w:val="bullet"/>
      <w:lvlText w:val="■"/>
      <w:lvlJc w:val="left"/>
      <w:pPr>
        <w:ind w:left="4320" w:hanging="360"/>
      </w:pPr>
    </w:lvl>
    <w:lvl w:ilvl="6" w:tplc="FF3E889E">
      <w:start w:val="1"/>
      <w:numFmt w:val="bullet"/>
      <w:lvlText w:val="●"/>
      <w:lvlJc w:val="left"/>
      <w:pPr>
        <w:ind w:left="5040" w:hanging="360"/>
      </w:pPr>
    </w:lvl>
    <w:lvl w:ilvl="7" w:tplc="97C839BE">
      <w:start w:val="1"/>
      <w:numFmt w:val="bullet"/>
      <w:lvlText w:val="●"/>
      <w:lvlJc w:val="left"/>
      <w:pPr>
        <w:ind w:left="5760" w:hanging="360"/>
      </w:pPr>
    </w:lvl>
    <w:lvl w:ilvl="8" w:tplc="83F840B4">
      <w:start w:val="1"/>
      <w:numFmt w:val="bullet"/>
      <w:lvlText w:val="●"/>
      <w:lvlJc w:val="left"/>
      <w:pPr>
        <w:ind w:left="6480" w:hanging="360"/>
      </w:pPr>
    </w:lvl>
  </w:abstractNum>
  <w:num w:numId="1" w16cid:durableId="414908977">
    <w:abstractNumId w:val="2"/>
    <w:lvlOverride w:ilvl="0">
      <w:startOverride w:val="1"/>
    </w:lvlOverride>
  </w:num>
  <w:num w:numId="2" w16cid:durableId="79833648">
    <w:abstractNumId w:val="1"/>
    <w:lvlOverride w:ilvl="0">
      <w:startOverride w:val="1"/>
    </w:lvlOverride>
  </w:num>
  <w:num w:numId="3" w16cid:durableId="4583475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4F7"/>
    <w:rsid w:val="00266CA5"/>
    <w:rsid w:val="00850EF8"/>
    <w:rsid w:val="009644F7"/>
    <w:rsid w:val="009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8B06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3096</Words>
  <Characters>19511</Characters>
  <Application>Microsoft Office Word</Application>
  <DocSecurity>4</DocSecurity>
  <Lines>162</Lines>
  <Paragraphs>45</Paragraphs>
  <ScaleCrop>false</ScaleCrop>
  <Company/>
  <LinksUpToDate>false</LinksUpToDate>
  <CharactersWithSpaces>22562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2026-08-26T08:42:00Z</dcterms:created>
  <dcterms:modified xsi:type="dcterms:W3CDTF">2026-08-26T08:42:00Z</dcterms:modified>
</cp:coreProperties>
</file>